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B9" w:rsidRPr="00733F8D" w:rsidRDefault="00AB29B9" w:rsidP="00AB29B9">
      <w:pPr>
        <w:rPr>
          <w:rFonts w:ascii="Arial" w:hAnsi="Arial" w:cs="Arial"/>
          <w:b/>
          <w:sz w:val="32"/>
          <w:szCs w:val="32"/>
        </w:rPr>
      </w:pPr>
      <w:r w:rsidRPr="00733F8D">
        <w:rPr>
          <w:rFonts w:ascii="Arial" w:hAnsi="Arial" w:cs="Arial"/>
          <w:b/>
          <w:sz w:val="32"/>
          <w:szCs w:val="32"/>
        </w:rPr>
        <w:t xml:space="preserve">Innkalling til årsmøte/representantskapsmøte </w:t>
      </w:r>
    </w:p>
    <w:p w:rsidR="00AB29B9" w:rsidRPr="00733F8D" w:rsidRDefault="00AB29B9" w:rsidP="00733F8D">
      <w:pPr>
        <w:spacing w:after="0"/>
        <w:rPr>
          <w:rFonts w:ascii="Arial" w:hAnsi="Arial" w:cs="Arial"/>
        </w:rPr>
      </w:pPr>
    </w:p>
    <w:p w:rsidR="00AB29B9" w:rsidRPr="00733F8D" w:rsidRDefault="00AB29B9" w:rsidP="00733F8D">
      <w:pPr>
        <w:spacing w:after="0"/>
        <w:rPr>
          <w:rFonts w:ascii="Arial" w:hAnsi="Arial" w:cs="Arial"/>
          <w:b/>
          <w:i/>
          <w:sz w:val="24"/>
          <w:szCs w:val="24"/>
        </w:rPr>
      </w:pPr>
      <w:r w:rsidRPr="00733F8D">
        <w:rPr>
          <w:rFonts w:ascii="Arial" w:hAnsi="Arial" w:cs="Arial"/>
          <w:b/>
          <w:i/>
          <w:sz w:val="24"/>
          <w:szCs w:val="24"/>
        </w:rPr>
        <w:t>Samferdselsforum Nord</w:t>
      </w:r>
    </w:p>
    <w:p w:rsidR="00AB29B9" w:rsidRPr="00733F8D" w:rsidRDefault="00AB29B9" w:rsidP="00733F8D">
      <w:pPr>
        <w:spacing w:after="0"/>
        <w:rPr>
          <w:rFonts w:ascii="Arial" w:hAnsi="Arial" w:cs="Arial"/>
          <w:b/>
          <w:i/>
          <w:sz w:val="24"/>
          <w:szCs w:val="24"/>
        </w:rPr>
      </w:pPr>
      <w:r w:rsidRPr="00733F8D">
        <w:rPr>
          <w:rFonts w:ascii="Arial" w:hAnsi="Arial" w:cs="Arial"/>
          <w:b/>
          <w:i/>
          <w:sz w:val="24"/>
          <w:szCs w:val="24"/>
        </w:rPr>
        <w:t>Dato:</w:t>
      </w:r>
      <w:r w:rsidRPr="00733F8D">
        <w:rPr>
          <w:rFonts w:ascii="Arial" w:hAnsi="Arial" w:cs="Arial"/>
          <w:b/>
          <w:i/>
          <w:sz w:val="24"/>
          <w:szCs w:val="24"/>
        </w:rPr>
        <w:tab/>
        <w:t>15. mars 2018 kl. 13.00 – 14.00</w:t>
      </w:r>
    </w:p>
    <w:p w:rsidR="00AB29B9" w:rsidRPr="00733F8D" w:rsidRDefault="00AB29B9" w:rsidP="00733F8D">
      <w:pPr>
        <w:spacing w:after="0"/>
        <w:rPr>
          <w:rFonts w:ascii="Arial" w:hAnsi="Arial" w:cs="Arial"/>
          <w:b/>
          <w:i/>
          <w:sz w:val="24"/>
          <w:szCs w:val="24"/>
        </w:rPr>
      </w:pPr>
      <w:proofErr w:type="gramStart"/>
      <w:r w:rsidRPr="00733F8D">
        <w:rPr>
          <w:rFonts w:ascii="Arial" w:hAnsi="Arial" w:cs="Arial"/>
          <w:b/>
          <w:i/>
          <w:sz w:val="24"/>
          <w:szCs w:val="24"/>
        </w:rPr>
        <w:t>Sted:   NHOs</w:t>
      </w:r>
      <w:proofErr w:type="gramEnd"/>
      <w:r w:rsidRPr="00733F8D">
        <w:rPr>
          <w:rFonts w:ascii="Arial" w:hAnsi="Arial" w:cs="Arial"/>
          <w:b/>
          <w:i/>
          <w:sz w:val="24"/>
          <w:szCs w:val="24"/>
        </w:rPr>
        <w:t xml:space="preserve"> lokaler i Tromsø </w:t>
      </w:r>
    </w:p>
    <w:p w:rsidR="00AB29B9" w:rsidRPr="00733F8D" w:rsidRDefault="00AB29B9" w:rsidP="00733F8D">
      <w:pPr>
        <w:spacing w:after="0"/>
        <w:rPr>
          <w:rFonts w:ascii="Arial" w:hAnsi="Arial" w:cs="Arial"/>
          <w:b/>
          <w:i/>
          <w:sz w:val="24"/>
          <w:szCs w:val="24"/>
        </w:rPr>
      </w:pPr>
    </w:p>
    <w:p w:rsidR="00AB29B9" w:rsidRPr="00733F8D" w:rsidRDefault="00AB29B9" w:rsidP="00733F8D">
      <w:pPr>
        <w:spacing w:after="0"/>
        <w:rPr>
          <w:rFonts w:ascii="Arial" w:hAnsi="Arial" w:cs="Arial"/>
          <w:sz w:val="24"/>
          <w:szCs w:val="24"/>
        </w:rPr>
      </w:pP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Dagsorden:</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01</w:t>
      </w:r>
      <w:r w:rsidRPr="00733F8D">
        <w:rPr>
          <w:rFonts w:ascii="Arial" w:hAnsi="Arial" w:cs="Arial"/>
          <w:b/>
          <w:sz w:val="24"/>
          <w:szCs w:val="24"/>
        </w:rPr>
        <w:tab/>
        <w:t xml:space="preserve">Åpning av årsmøtet  </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02</w:t>
      </w:r>
      <w:r w:rsidRPr="00733F8D">
        <w:rPr>
          <w:rFonts w:ascii="Arial" w:hAnsi="Arial" w:cs="Arial"/>
          <w:b/>
          <w:sz w:val="24"/>
          <w:szCs w:val="24"/>
        </w:rPr>
        <w:tab/>
        <w:t>Godkjenning av innkalling og saksliste</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03</w:t>
      </w:r>
      <w:r w:rsidRPr="00733F8D">
        <w:rPr>
          <w:rFonts w:ascii="Arial" w:hAnsi="Arial" w:cs="Arial"/>
          <w:b/>
          <w:sz w:val="24"/>
          <w:szCs w:val="24"/>
        </w:rPr>
        <w:tab/>
        <w:t>Valg av møteleder, referent, telle- og fullmaktskomite</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04</w:t>
      </w:r>
      <w:r w:rsidRPr="00733F8D">
        <w:rPr>
          <w:rFonts w:ascii="Arial" w:hAnsi="Arial" w:cs="Arial"/>
          <w:b/>
          <w:sz w:val="24"/>
          <w:szCs w:val="24"/>
        </w:rPr>
        <w:tab/>
        <w:t>Årsberetning 2017</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05</w:t>
      </w:r>
      <w:r w:rsidRPr="00733F8D">
        <w:rPr>
          <w:rFonts w:ascii="Arial" w:hAnsi="Arial" w:cs="Arial"/>
          <w:b/>
          <w:sz w:val="24"/>
          <w:szCs w:val="24"/>
        </w:rPr>
        <w:tab/>
        <w:t>Regnskap og revisjon 2017</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06</w:t>
      </w:r>
      <w:r w:rsidRPr="00733F8D">
        <w:rPr>
          <w:rFonts w:ascii="Arial" w:hAnsi="Arial" w:cs="Arial"/>
          <w:b/>
          <w:sz w:val="24"/>
          <w:szCs w:val="24"/>
        </w:rPr>
        <w:tab/>
        <w:t>Budsjett og kontingent 2018</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07</w:t>
      </w:r>
      <w:r w:rsidRPr="00733F8D">
        <w:rPr>
          <w:rFonts w:ascii="Arial" w:hAnsi="Arial" w:cs="Arial"/>
          <w:b/>
          <w:sz w:val="24"/>
          <w:szCs w:val="24"/>
        </w:rPr>
        <w:tab/>
        <w:t>Valg av representantskap</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08</w:t>
      </w:r>
      <w:r w:rsidRPr="00733F8D">
        <w:rPr>
          <w:rFonts w:ascii="Arial" w:hAnsi="Arial" w:cs="Arial"/>
          <w:b/>
          <w:sz w:val="24"/>
          <w:szCs w:val="24"/>
        </w:rPr>
        <w:tab/>
        <w:t>Valg av styre</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09</w:t>
      </w:r>
      <w:r w:rsidRPr="00733F8D">
        <w:rPr>
          <w:rFonts w:ascii="Arial" w:hAnsi="Arial" w:cs="Arial"/>
          <w:b/>
          <w:sz w:val="24"/>
          <w:szCs w:val="24"/>
        </w:rPr>
        <w:tab/>
        <w:t>Valg av revisor</w:t>
      </w:r>
    </w:p>
    <w:p w:rsidR="00AB29B9" w:rsidRPr="00733F8D" w:rsidRDefault="00AB29B9" w:rsidP="00733F8D">
      <w:pPr>
        <w:spacing w:after="0"/>
        <w:rPr>
          <w:rFonts w:ascii="Arial" w:hAnsi="Arial" w:cs="Arial"/>
          <w:b/>
          <w:sz w:val="24"/>
          <w:szCs w:val="24"/>
        </w:rPr>
      </w:pPr>
      <w:r w:rsidRPr="00733F8D">
        <w:rPr>
          <w:rFonts w:ascii="Arial" w:hAnsi="Arial" w:cs="Arial"/>
          <w:b/>
          <w:sz w:val="24"/>
          <w:szCs w:val="24"/>
        </w:rPr>
        <w:t>10</w:t>
      </w:r>
      <w:r w:rsidRPr="00733F8D">
        <w:rPr>
          <w:rFonts w:ascii="Arial" w:hAnsi="Arial" w:cs="Arial"/>
          <w:b/>
          <w:sz w:val="24"/>
          <w:szCs w:val="24"/>
        </w:rPr>
        <w:tab/>
        <w:t>Valg av valgkomite</w:t>
      </w:r>
    </w:p>
    <w:p w:rsidR="00AB29B9" w:rsidRPr="00733F8D" w:rsidRDefault="00AB29B9" w:rsidP="00733F8D">
      <w:pPr>
        <w:spacing w:after="0"/>
        <w:rPr>
          <w:rFonts w:ascii="Arial" w:hAnsi="Arial" w:cs="Arial"/>
          <w:sz w:val="24"/>
          <w:szCs w:val="24"/>
        </w:rPr>
      </w:pPr>
      <w:r w:rsidRPr="00733F8D">
        <w:rPr>
          <w:rFonts w:ascii="Arial" w:hAnsi="Arial" w:cs="Arial"/>
          <w:sz w:val="24"/>
          <w:szCs w:val="24"/>
        </w:rPr>
        <w:t xml:space="preserve"> </w:t>
      </w:r>
    </w:p>
    <w:p w:rsidR="00AB29B9" w:rsidRPr="00733F8D" w:rsidRDefault="00AB29B9" w:rsidP="00733F8D">
      <w:pPr>
        <w:spacing w:after="0"/>
        <w:rPr>
          <w:rFonts w:ascii="Arial" w:hAnsi="Arial" w:cs="Arial"/>
          <w:sz w:val="24"/>
          <w:szCs w:val="24"/>
        </w:rPr>
      </w:pPr>
      <w:r w:rsidRPr="00733F8D">
        <w:rPr>
          <w:rFonts w:ascii="Arial" w:hAnsi="Arial" w:cs="Arial"/>
          <w:sz w:val="24"/>
          <w:szCs w:val="24"/>
        </w:rPr>
        <w:t xml:space="preserve">For Samferdselsforum Nord </w:t>
      </w:r>
    </w:p>
    <w:p w:rsidR="00AB29B9" w:rsidRPr="00733F8D" w:rsidRDefault="00AB29B9" w:rsidP="00733F8D">
      <w:pPr>
        <w:spacing w:after="0"/>
        <w:rPr>
          <w:rFonts w:ascii="Arial" w:hAnsi="Arial" w:cs="Arial"/>
          <w:sz w:val="24"/>
          <w:szCs w:val="24"/>
        </w:rPr>
      </w:pPr>
      <w:r w:rsidRPr="00733F8D">
        <w:rPr>
          <w:rFonts w:ascii="Arial" w:hAnsi="Arial" w:cs="Arial"/>
          <w:sz w:val="24"/>
          <w:szCs w:val="24"/>
        </w:rPr>
        <w:t xml:space="preserve">Ole </w:t>
      </w:r>
      <w:proofErr w:type="gramStart"/>
      <w:r w:rsidRPr="00733F8D">
        <w:rPr>
          <w:rFonts w:ascii="Arial" w:hAnsi="Arial" w:cs="Arial"/>
          <w:sz w:val="24"/>
          <w:szCs w:val="24"/>
        </w:rPr>
        <w:t xml:space="preserve">H.  </w:t>
      </w:r>
      <w:proofErr w:type="spellStart"/>
      <w:r w:rsidRPr="00733F8D">
        <w:rPr>
          <w:rFonts w:ascii="Arial" w:hAnsi="Arial" w:cs="Arial"/>
          <w:sz w:val="24"/>
          <w:szCs w:val="24"/>
        </w:rPr>
        <w:t>Hjartøy</w:t>
      </w:r>
      <w:proofErr w:type="spellEnd"/>
      <w:proofErr w:type="gramEnd"/>
      <w:r w:rsidRPr="00733F8D">
        <w:rPr>
          <w:rFonts w:ascii="Arial" w:hAnsi="Arial" w:cs="Arial"/>
          <w:sz w:val="24"/>
          <w:szCs w:val="24"/>
        </w:rPr>
        <w:t xml:space="preserve">                                                              Ivar Kristiansen</w:t>
      </w:r>
    </w:p>
    <w:p w:rsidR="00AB29B9" w:rsidRPr="00733F8D" w:rsidRDefault="00AB29B9" w:rsidP="00733F8D">
      <w:pPr>
        <w:spacing w:after="0"/>
        <w:rPr>
          <w:rFonts w:ascii="Arial" w:hAnsi="Arial" w:cs="Arial"/>
          <w:sz w:val="24"/>
          <w:szCs w:val="24"/>
        </w:rPr>
      </w:pPr>
    </w:p>
    <w:p w:rsidR="00AB29B9" w:rsidRPr="00733F8D" w:rsidRDefault="00AB29B9" w:rsidP="00733F8D">
      <w:pPr>
        <w:pStyle w:val="Ingenmellomrom"/>
        <w:rPr>
          <w:rFonts w:ascii="Arial" w:hAnsi="Arial" w:cs="Arial"/>
          <w:spacing w:val="5"/>
          <w:sz w:val="24"/>
          <w:szCs w:val="24"/>
          <w:lang w:val="nb-NO"/>
        </w:rPr>
      </w:pPr>
    </w:p>
    <w:p w:rsidR="00AB29B9" w:rsidRPr="00122311" w:rsidRDefault="00AB29B9" w:rsidP="00733F8D">
      <w:pPr>
        <w:pStyle w:val="Ingenmellomrom"/>
        <w:rPr>
          <w:rFonts w:ascii="Arial" w:hAnsi="Arial" w:cs="Arial"/>
          <w:b/>
          <w:spacing w:val="5"/>
          <w:sz w:val="24"/>
          <w:szCs w:val="24"/>
          <w:lang w:val="nb-NO"/>
        </w:rPr>
      </w:pPr>
      <w:bookmarkStart w:id="0" w:name="_GoBack"/>
      <w:r w:rsidRPr="00122311">
        <w:rPr>
          <w:rFonts w:ascii="Arial" w:hAnsi="Arial" w:cs="Arial"/>
          <w:b/>
          <w:spacing w:val="5"/>
          <w:sz w:val="24"/>
          <w:szCs w:val="24"/>
          <w:lang w:val="nb-NO"/>
        </w:rPr>
        <w:t>Sak 04: Årsberetning 2017</w:t>
      </w:r>
    </w:p>
    <w:bookmarkEnd w:id="0"/>
    <w:p w:rsidR="00AB29B9" w:rsidRPr="00733F8D" w:rsidRDefault="00AB29B9" w:rsidP="00AB29B9">
      <w:pPr>
        <w:pStyle w:val="Ingenmellomrom"/>
        <w:rPr>
          <w:rFonts w:ascii="Arial" w:hAnsi="Arial" w:cs="Arial"/>
          <w:b/>
          <w:i/>
          <w:sz w:val="24"/>
          <w:szCs w:val="24"/>
          <w:lang w:val="nb-NO"/>
        </w:rPr>
      </w:pPr>
    </w:p>
    <w:p w:rsidR="00AB29B9" w:rsidRPr="00733F8D" w:rsidRDefault="00AB29B9" w:rsidP="00AB29B9">
      <w:pPr>
        <w:pStyle w:val="Ingenmellomrom"/>
        <w:rPr>
          <w:rFonts w:ascii="Arial" w:hAnsi="Arial" w:cs="Arial"/>
          <w:b/>
          <w:i/>
          <w:sz w:val="24"/>
          <w:szCs w:val="24"/>
          <w:lang w:val="nb-NO"/>
        </w:rPr>
      </w:pPr>
      <w:r w:rsidRPr="00733F8D">
        <w:rPr>
          <w:rFonts w:ascii="Arial" w:hAnsi="Arial" w:cs="Arial"/>
          <w:b/>
          <w:i/>
          <w:sz w:val="24"/>
          <w:szCs w:val="24"/>
          <w:lang w:val="nb-NO"/>
        </w:rPr>
        <w:t>Styret har bestått av:</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Ole H. </w:t>
      </w:r>
      <w:proofErr w:type="spellStart"/>
      <w:r w:rsidRPr="00733F8D">
        <w:rPr>
          <w:rFonts w:ascii="Arial" w:hAnsi="Arial" w:cs="Arial"/>
          <w:sz w:val="24"/>
          <w:szCs w:val="24"/>
          <w:lang w:val="nb-NO"/>
        </w:rPr>
        <w:t>Hjartøy</w:t>
      </w:r>
      <w:proofErr w:type="spellEnd"/>
      <w:r w:rsidRPr="00733F8D">
        <w:rPr>
          <w:rFonts w:ascii="Arial" w:hAnsi="Arial" w:cs="Arial"/>
          <w:sz w:val="24"/>
          <w:szCs w:val="24"/>
          <w:lang w:val="nb-NO"/>
        </w:rPr>
        <w:t xml:space="preserve"> leder, NHO Nordland  </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Birger Haugland, EBA erstattet av Stein Windfeldt høst 2017</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Elling </w:t>
      </w:r>
      <w:proofErr w:type="spellStart"/>
      <w:r w:rsidRPr="00733F8D">
        <w:rPr>
          <w:rFonts w:ascii="Arial" w:hAnsi="Arial" w:cs="Arial"/>
          <w:sz w:val="24"/>
          <w:szCs w:val="24"/>
          <w:lang w:val="nb-NO"/>
        </w:rPr>
        <w:t>Haukebøe</w:t>
      </w:r>
      <w:proofErr w:type="spellEnd"/>
      <w:r w:rsidRPr="00733F8D">
        <w:rPr>
          <w:rFonts w:ascii="Arial" w:hAnsi="Arial" w:cs="Arial"/>
          <w:sz w:val="24"/>
          <w:szCs w:val="24"/>
          <w:lang w:val="nb-NO"/>
        </w:rPr>
        <w:t>, NLF Troms</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Ruben Jensen, NESO</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Synnøve Søndergaard, LO</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Randi Pedersen, MEF</w:t>
      </w:r>
    </w:p>
    <w:p w:rsidR="00AB29B9" w:rsidRPr="00733F8D" w:rsidRDefault="00AB29B9" w:rsidP="00AB29B9">
      <w:pPr>
        <w:pStyle w:val="Ingenmellomrom"/>
        <w:rPr>
          <w:rFonts w:ascii="Arial" w:hAnsi="Arial" w:cs="Arial"/>
          <w:spacing w:val="-1"/>
          <w:sz w:val="24"/>
          <w:szCs w:val="24"/>
          <w:lang w:val="nb-NO"/>
        </w:rPr>
      </w:pPr>
    </w:p>
    <w:p w:rsidR="00AB29B9" w:rsidRPr="00733F8D" w:rsidRDefault="00AB29B9" w:rsidP="00AB29B9">
      <w:pPr>
        <w:pStyle w:val="Ingenmellomrom"/>
        <w:rPr>
          <w:rFonts w:ascii="Arial" w:hAnsi="Arial" w:cs="Arial"/>
          <w:b/>
          <w:sz w:val="24"/>
          <w:szCs w:val="24"/>
          <w:lang w:val="nb-NO"/>
        </w:rPr>
      </w:pPr>
      <w:r w:rsidRPr="00733F8D">
        <w:rPr>
          <w:rFonts w:ascii="Arial" w:hAnsi="Arial" w:cs="Arial"/>
          <w:b/>
          <w:sz w:val="24"/>
          <w:szCs w:val="24"/>
          <w:lang w:val="nb-NO"/>
        </w:rPr>
        <w:t>Representantskapet har bestått av:</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Ole H. </w:t>
      </w:r>
      <w:proofErr w:type="spellStart"/>
      <w:r w:rsidRPr="00733F8D">
        <w:rPr>
          <w:rFonts w:ascii="Arial" w:hAnsi="Arial" w:cs="Arial"/>
          <w:sz w:val="24"/>
          <w:szCs w:val="24"/>
          <w:lang w:val="nb-NO"/>
        </w:rPr>
        <w:t>Hjartøy</w:t>
      </w:r>
      <w:proofErr w:type="spellEnd"/>
      <w:r w:rsidRPr="00733F8D">
        <w:rPr>
          <w:rFonts w:ascii="Arial" w:hAnsi="Arial" w:cs="Arial"/>
          <w:sz w:val="24"/>
          <w:szCs w:val="24"/>
          <w:lang w:val="nb-NO"/>
        </w:rPr>
        <w:t>, NHO Nordland</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Målfrid </w:t>
      </w:r>
      <w:proofErr w:type="spellStart"/>
      <w:r w:rsidRPr="00733F8D">
        <w:rPr>
          <w:rFonts w:ascii="Arial" w:hAnsi="Arial" w:cs="Arial"/>
          <w:sz w:val="24"/>
          <w:szCs w:val="24"/>
          <w:lang w:val="nb-NO"/>
        </w:rPr>
        <w:t>Baik</w:t>
      </w:r>
      <w:proofErr w:type="spellEnd"/>
      <w:r w:rsidRPr="00733F8D">
        <w:rPr>
          <w:rFonts w:ascii="Arial" w:hAnsi="Arial" w:cs="Arial"/>
          <w:sz w:val="24"/>
          <w:szCs w:val="24"/>
          <w:lang w:val="nb-NO"/>
        </w:rPr>
        <w:t>, NHO Arktis</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Per K. Jacobsen NHO Logistikk og Transport</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Randi Pedersen, MEF Nordland</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Svein Larssen, MEF Finnmark</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Trond Pedersen, MEF Troms</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Odd H. Pedersen, NLF</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Elling </w:t>
      </w:r>
      <w:proofErr w:type="spellStart"/>
      <w:r w:rsidRPr="00733F8D">
        <w:rPr>
          <w:rFonts w:ascii="Arial" w:hAnsi="Arial" w:cs="Arial"/>
          <w:sz w:val="24"/>
          <w:szCs w:val="24"/>
          <w:lang w:val="nb-NO"/>
        </w:rPr>
        <w:t>Haukebøe</w:t>
      </w:r>
      <w:proofErr w:type="spellEnd"/>
      <w:r w:rsidRPr="00733F8D">
        <w:rPr>
          <w:rFonts w:ascii="Arial" w:hAnsi="Arial" w:cs="Arial"/>
          <w:sz w:val="24"/>
          <w:szCs w:val="24"/>
          <w:lang w:val="nb-NO"/>
        </w:rPr>
        <w:t>, NLF</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lastRenderedPageBreak/>
        <w:t>Ruben Jensen, NESO</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Marit Nilsen, NAF</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Birger Haugland/Stein Windfeldt, EBA</w:t>
      </w:r>
    </w:p>
    <w:p w:rsidR="00AB29B9" w:rsidRPr="00733F8D" w:rsidRDefault="00AB29B9" w:rsidP="00AB29B9">
      <w:pPr>
        <w:pStyle w:val="Ingenmellomrom"/>
        <w:rPr>
          <w:rFonts w:ascii="Arial" w:hAnsi="Arial" w:cs="Arial"/>
          <w:sz w:val="24"/>
          <w:szCs w:val="24"/>
          <w:lang w:val="da-DK"/>
        </w:rPr>
      </w:pPr>
      <w:r w:rsidRPr="00733F8D">
        <w:rPr>
          <w:rFonts w:ascii="Arial" w:hAnsi="Arial" w:cs="Arial"/>
          <w:sz w:val="24"/>
          <w:szCs w:val="24"/>
          <w:lang w:val="da-DK"/>
        </w:rPr>
        <w:t xml:space="preserve">Arild </w:t>
      </w:r>
      <w:proofErr w:type="spellStart"/>
      <w:r w:rsidRPr="00733F8D">
        <w:rPr>
          <w:rFonts w:ascii="Arial" w:hAnsi="Arial" w:cs="Arial"/>
          <w:sz w:val="24"/>
          <w:szCs w:val="24"/>
          <w:lang w:val="da-DK"/>
        </w:rPr>
        <w:t>Østgård</w:t>
      </w:r>
      <w:proofErr w:type="spellEnd"/>
      <w:r w:rsidRPr="00733F8D">
        <w:rPr>
          <w:rFonts w:ascii="Arial" w:hAnsi="Arial" w:cs="Arial"/>
          <w:sz w:val="24"/>
          <w:szCs w:val="24"/>
          <w:lang w:val="da-DK"/>
        </w:rPr>
        <w:t>, NESO</w:t>
      </w:r>
    </w:p>
    <w:p w:rsidR="00AB29B9" w:rsidRPr="00733F8D" w:rsidRDefault="00AB29B9" w:rsidP="00AB29B9">
      <w:pPr>
        <w:pStyle w:val="Ingenmellomrom"/>
        <w:rPr>
          <w:rFonts w:ascii="Arial" w:hAnsi="Arial" w:cs="Arial"/>
          <w:sz w:val="24"/>
          <w:szCs w:val="24"/>
          <w:lang w:val="da-DK"/>
        </w:rPr>
      </w:pPr>
      <w:r w:rsidRPr="00733F8D">
        <w:rPr>
          <w:rFonts w:ascii="Arial" w:hAnsi="Arial" w:cs="Arial"/>
          <w:sz w:val="24"/>
          <w:szCs w:val="24"/>
          <w:lang w:val="da-DK"/>
        </w:rPr>
        <w:t>Oddbjørn Toften, NESO</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Synnøve Søndergaard, LO Troms</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Geir Myrflott, LO Nordland</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Bjørn Johansen, LO Finnmark</w:t>
      </w: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sz w:val="24"/>
          <w:szCs w:val="24"/>
          <w:lang w:val="nb-NO"/>
        </w:rPr>
      </w:pPr>
      <w:r w:rsidRPr="00733F8D">
        <w:rPr>
          <w:rFonts w:ascii="Arial" w:hAnsi="Arial" w:cs="Arial"/>
          <w:b/>
          <w:i/>
          <w:sz w:val="24"/>
          <w:szCs w:val="24"/>
          <w:lang w:val="nb-NO"/>
        </w:rPr>
        <w:t>Sekretariatet har bestått av:</w:t>
      </w:r>
      <w:r w:rsidRPr="00733F8D">
        <w:rPr>
          <w:rFonts w:ascii="Arial" w:hAnsi="Arial" w:cs="Arial"/>
          <w:sz w:val="24"/>
          <w:szCs w:val="24"/>
          <w:lang w:val="nb-NO"/>
        </w:rPr>
        <w:t xml:space="preserve"> </w:t>
      </w:r>
      <w:r w:rsidRPr="00733F8D">
        <w:rPr>
          <w:rFonts w:ascii="Arial" w:hAnsi="Arial" w:cs="Arial"/>
          <w:sz w:val="24"/>
          <w:szCs w:val="24"/>
          <w:lang w:val="nb-NO"/>
        </w:rPr>
        <w:br/>
        <w:t>SK-</w:t>
      </w:r>
      <w:proofErr w:type="spellStart"/>
      <w:r w:rsidRPr="00733F8D">
        <w:rPr>
          <w:rFonts w:ascii="Arial" w:hAnsi="Arial" w:cs="Arial"/>
          <w:sz w:val="24"/>
          <w:szCs w:val="24"/>
          <w:lang w:val="nb-NO"/>
        </w:rPr>
        <w:t>Consult</w:t>
      </w:r>
      <w:proofErr w:type="spellEnd"/>
      <w:r w:rsidRPr="00733F8D">
        <w:rPr>
          <w:rFonts w:ascii="Arial" w:hAnsi="Arial" w:cs="Arial"/>
          <w:sz w:val="24"/>
          <w:szCs w:val="24"/>
          <w:lang w:val="nb-NO"/>
        </w:rPr>
        <w:t xml:space="preserve"> Nord AS til </w:t>
      </w:r>
      <w:proofErr w:type="gramStart"/>
      <w:r w:rsidRPr="00733F8D">
        <w:rPr>
          <w:rFonts w:ascii="Arial" w:hAnsi="Arial" w:cs="Arial"/>
          <w:sz w:val="24"/>
          <w:szCs w:val="24"/>
          <w:lang w:val="nb-NO"/>
        </w:rPr>
        <w:t>30</w:t>
      </w:r>
      <w:proofErr w:type="gramEnd"/>
      <w:r w:rsidRPr="00733F8D">
        <w:rPr>
          <w:rFonts w:ascii="Arial" w:hAnsi="Arial" w:cs="Arial"/>
          <w:sz w:val="24"/>
          <w:szCs w:val="24"/>
          <w:lang w:val="nb-NO"/>
        </w:rPr>
        <w:t xml:space="preserve"> september</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Ivar Kristiansen fra </w:t>
      </w:r>
      <w:proofErr w:type="gramStart"/>
      <w:r w:rsidRPr="00733F8D">
        <w:rPr>
          <w:rFonts w:ascii="Arial" w:hAnsi="Arial" w:cs="Arial"/>
          <w:sz w:val="24"/>
          <w:szCs w:val="24"/>
          <w:lang w:val="nb-NO"/>
        </w:rPr>
        <w:t>1</w:t>
      </w:r>
      <w:proofErr w:type="gramEnd"/>
      <w:r w:rsidRPr="00733F8D">
        <w:rPr>
          <w:rFonts w:ascii="Arial" w:hAnsi="Arial" w:cs="Arial"/>
          <w:sz w:val="24"/>
          <w:szCs w:val="24"/>
          <w:lang w:val="nb-NO"/>
        </w:rPr>
        <w:t xml:space="preserve"> oktober</w:t>
      </w:r>
    </w:p>
    <w:p w:rsidR="00AB29B9" w:rsidRPr="00733F8D" w:rsidRDefault="00AB29B9" w:rsidP="00AB29B9">
      <w:pPr>
        <w:pStyle w:val="Ingenmellomrom"/>
        <w:rPr>
          <w:rFonts w:ascii="Arial" w:hAnsi="Arial" w:cs="Arial"/>
          <w:i/>
          <w:sz w:val="24"/>
          <w:szCs w:val="24"/>
          <w:lang w:val="nb-NO"/>
        </w:rPr>
      </w:pPr>
    </w:p>
    <w:p w:rsidR="00AB29B9" w:rsidRPr="00733F8D" w:rsidRDefault="00AB29B9" w:rsidP="00AB29B9">
      <w:pPr>
        <w:pStyle w:val="Ingenmellomrom"/>
        <w:rPr>
          <w:rFonts w:ascii="Arial" w:hAnsi="Arial" w:cs="Arial"/>
          <w:sz w:val="24"/>
          <w:szCs w:val="24"/>
          <w:lang w:val="nb-NO"/>
        </w:rPr>
      </w:pPr>
      <w:r w:rsidRPr="00733F8D">
        <w:rPr>
          <w:rFonts w:ascii="Arial" w:hAnsi="Arial" w:cs="Arial"/>
          <w:b/>
          <w:i/>
          <w:sz w:val="24"/>
          <w:szCs w:val="24"/>
          <w:lang w:val="nb-NO"/>
        </w:rPr>
        <w:t>Revisor:</w:t>
      </w:r>
      <w:r w:rsidRPr="00733F8D">
        <w:rPr>
          <w:rFonts w:ascii="Arial" w:hAnsi="Arial" w:cs="Arial"/>
          <w:i/>
          <w:sz w:val="24"/>
          <w:szCs w:val="24"/>
          <w:lang w:val="nb-NO"/>
        </w:rPr>
        <w:t xml:space="preserve"> </w:t>
      </w:r>
      <w:r w:rsidRPr="00733F8D">
        <w:rPr>
          <w:rFonts w:ascii="Arial" w:hAnsi="Arial" w:cs="Arial"/>
          <w:i/>
          <w:sz w:val="24"/>
          <w:szCs w:val="24"/>
          <w:lang w:val="nb-NO"/>
        </w:rPr>
        <w:br/>
      </w:r>
      <w:r w:rsidRPr="00733F8D">
        <w:rPr>
          <w:rFonts w:ascii="Arial" w:hAnsi="Arial" w:cs="Arial"/>
          <w:sz w:val="24"/>
          <w:szCs w:val="24"/>
          <w:lang w:val="nb-NO"/>
        </w:rPr>
        <w:t>Marit Nilsen</w:t>
      </w:r>
    </w:p>
    <w:p w:rsidR="00AB29B9" w:rsidRPr="00733F8D" w:rsidRDefault="00AB29B9" w:rsidP="00AB29B9">
      <w:pPr>
        <w:pStyle w:val="Ingenmellomrom"/>
        <w:rPr>
          <w:rFonts w:ascii="Arial" w:hAnsi="Arial" w:cs="Arial"/>
          <w:i/>
          <w:sz w:val="24"/>
          <w:szCs w:val="24"/>
          <w:lang w:val="nb-NO"/>
        </w:rPr>
      </w:pPr>
    </w:p>
    <w:p w:rsidR="00AB29B9" w:rsidRPr="00733F8D" w:rsidRDefault="00AB29B9" w:rsidP="00AB29B9">
      <w:pPr>
        <w:pStyle w:val="Ingenmellomrom"/>
        <w:rPr>
          <w:rFonts w:ascii="Arial" w:hAnsi="Arial" w:cs="Arial"/>
          <w:i/>
          <w:sz w:val="24"/>
          <w:szCs w:val="24"/>
          <w:lang w:val="nb-NO"/>
        </w:rPr>
      </w:pPr>
    </w:p>
    <w:p w:rsidR="00AB29B9" w:rsidRPr="00733F8D" w:rsidRDefault="00AB29B9" w:rsidP="00AB29B9">
      <w:pPr>
        <w:pStyle w:val="Ingenmellomrom"/>
        <w:rPr>
          <w:rFonts w:ascii="Arial" w:hAnsi="Arial" w:cs="Arial"/>
          <w:b/>
          <w:i/>
          <w:sz w:val="24"/>
          <w:szCs w:val="24"/>
          <w:lang w:val="nb-NO"/>
        </w:rPr>
      </w:pPr>
      <w:r w:rsidRPr="00733F8D">
        <w:rPr>
          <w:rFonts w:ascii="Arial" w:hAnsi="Arial" w:cs="Arial"/>
          <w:b/>
          <w:i/>
          <w:sz w:val="24"/>
          <w:szCs w:val="24"/>
          <w:lang w:val="nb-NO"/>
        </w:rPr>
        <w:t>Møter:</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Det har i 2017 vært avholdt 5 styremøter hvorav 3 som telefonmøte, samt 1 representantskapsmøte/årsmøte.</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Det har vært gjennomført møte med Stortingets Nord Norgebenk og Samferdselsdepartementet 22</w:t>
      </w:r>
      <w:r w:rsidR="00733F8D">
        <w:rPr>
          <w:rFonts w:ascii="Arial" w:hAnsi="Arial" w:cs="Arial"/>
          <w:sz w:val="24"/>
          <w:szCs w:val="24"/>
          <w:lang w:val="nb-NO"/>
        </w:rPr>
        <w:t>.</w:t>
      </w:r>
      <w:r w:rsidRPr="00733F8D">
        <w:rPr>
          <w:rFonts w:ascii="Arial" w:hAnsi="Arial" w:cs="Arial"/>
          <w:sz w:val="24"/>
          <w:szCs w:val="24"/>
          <w:lang w:val="nb-NO"/>
        </w:rPr>
        <w:t xml:space="preserve"> februar.</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I samarbeid med NHO ble det avholdt en samferdselskonferanse i Bodø 20</w:t>
      </w:r>
      <w:r w:rsidR="00733F8D">
        <w:rPr>
          <w:rFonts w:ascii="Arial" w:hAnsi="Arial" w:cs="Arial"/>
          <w:sz w:val="24"/>
          <w:szCs w:val="24"/>
          <w:lang w:val="nb-NO"/>
        </w:rPr>
        <w:t>.</w:t>
      </w:r>
      <w:r w:rsidRPr="00733F8D">
        <w:rPr>
          <w:rFonts w:ascii="Arial" w:hAnsi="Arial" w:cs="Arial"/>
          <w:sz w:val="24"/>
          <w:szCs w:val="24"/>
          <w:lang w:val="nb-NO"/>
        </w:rPr>
        <w:t xml:space="preserve"> og 21</w:t>
      </w:r>
      <w:r w:rsidR="00733F8D">
        <w:rPr>
          <w:rFonts w:ascii="Arial" w:hAnsi="Arial" w:cs="Arial"/>
          <w:sz w:val="24"/>
          <w:szCs w:val="24"/>
          <w:lang w:val="nb-NO"/>
        </w:rPr>
        <w:t>.</w:t>
      </w:r>
      <w:r w:rsidRPr="00733F8D">
        <w:rPr>
          <w:rFonts w:ascii="Arial" w:hAnsi="Arial" w:cs="Arial"/>
          <w:sz w:val="24"/>
          <w:szCs w:val="24"/>
          <w:lang w:val="nb-NO"/>
        </w:rPr>
        <w:t xml:space="preserve"> mars.</w:t>
      </w:r>
    </w:p>
    <w:p w:rsidR="00AB29B9" w:rsidRPr="00733F8D" w:rsidRDefault="00AB29B9" w:rsidP="00AB29B9">
      <w:pPr>
        <w:pStyle w:val="Ingenmellomrom"/>
        <w:rPr>
          <w:rFonts w:ascii="Arial" w:hAnsi="Arial" w:cs="Arial"/>
          <w:spacing w:val="-2"/>
          <w:sz w:val="24"/>
          <w:szCs w:val="24"/>
          <w:lang w:val="nb-NO"/>
        </w:rPr>
      </w:pP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Videre har det vært deltagelse i NTP-sekretariatets møter for referansegruppen.</w:t>
      </w:r>
    </w:p>
    <w:p w:rsidR="00AB29B9" w:rsidRPr="00733F8D" w:rsidRDefault="00AB29B9" w:rsidP="00AB29B9">
      <w:pPr>
        <w:pStyle w:val="Ingenmellomrom"/>
        <w:rPr>
          <w:rFonts w:ascii="Arial" w:hAnsi="Arial" w:cs="Arial"/>
          <w:sz w:val="24"/>
          <w:szCs w:val="24"/>
          <w:lang w:val="nb-NO"/>
        </w:rPr>
      </w:pPr>
      <w:r w:rsidRPr="00733F8D">
        <w:rPr>
          <w:rFonts w:ascii="Arial" w:hAnsi="Arial" w:cs="Arial"/>
          <w:color w:val="555555"/>
          <w:sz w:val="24"/>
          <w:szCs w:val="24"/>
          <w:lang w:val="nb-NO"/>
        </w:rPr>
        <w:t> </w:t>
      </w: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Bevilgninger gitt over statsbudsjettene i 2015, 2016 og 2017 har vært historisk høye. I disse fikk Nord – Norge ca. 20 % av samferdselsbudsjettet. </w:t>
      </w: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b/>
          <w:i/>
          <w:spacing w:val="-2"/>
          <w:sz w:val="24"/>
          <w:szCs w:val="24"/>
          <w:lang w:val="nb-NO"/>
        </w:rPr>
      </w:pPr>
      <w:r w:rsidRPr="00733F8D">
        <w:rPr>
          <w:rFonts w:ascii="Arial" w:hAnsi="Arial" w:cs="Arial"/>
          <w:b/>
          <w:i/>
          <w:spacing w:val="-2"/>
          <w:sz w:val="24"/>
          <w:szCs w:val="24"/>
          <w:lang w:val="nb-NO"/>
        </w:rPr>
        <w:t>Økonomi</w:t>
      </w:r>
      <w:r w:rsidRPr="00733F8D">
        <w:rPr>
          <w:rFonts w:ascii="Arial" w:eastAsia="Times New Roman" w:hAnsi="Arial" w:cs="Arial"/>
          <w:b/>
          <w:i/>
          <w:spacing w:val="-2"/>
          <w:sz w:val="24"/>
          <w:szCs w:val="24"/>
          <w:lang w:val="nb-NO"/>
        </w:rPr>
        <w:t>:</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Økonomien har vært ikke vært tilfredsstillende i forhold til ambisjonsnivået på aktiviteter som Samferdselsforum Nord har deltatt i. Omfanget av oppgaver og størrelse på organisasjonen nå blitt såpass omfattende at en styrking av økonomien for fremtiden er nødvendig. </w:t>
      </w:r>
    </w:p>
    <w:p w:rsidR="00AB29B9" w:rsidRPr="00733F8D" w:rsidRDefault="00AB29B9" w:rsidP="00AB29B9">
      <w:pPr>
        <w:pStyle w:val="Ingenmellomrom"/>
        <w:rPr>
          <w:rFonts w:ascii="Arial" w:hAnsi="Arial" w:cs="Arial"/>
          <w:b/>
          <w:i/>
          <w:sz w:val="24"/>
          <w:szCs w:val="24"/>
          <w:lang w:val="nb-NO"/>
        </w:rPr>
      </w:pPr>
    </w:p>
    <w:p w:rsidR="00AB29B9" w:rsidRPr="00733F8D" w:rsidRDefault="00AB29B9" w:rsidP="00AB29B9">
      <w:pPr>
        <w:pStyle w:val="Ingenmellomrom"/>
        <w:rPr>
          <w:rFonts w:ascii="Arial" w:hAnsi="Arial" w:cs="Arial"/>
          <w:b/>
          <w:i/>
          <w:sz w:val="24"/>
          <w:szCs w:val="24"/>
          <w:lang w:val="nb-NO"/>
        </w:rPr>
      </w:pPr>
      <w:r w:rsidRPr="00733F8D">
        <w:rPr>
          <w:rFonts w:ascii="Arial" w:hAnsi="Arial" w:cs="Arial"/>
          <w:b/>
          <w:i/>
          <w:sz w:val="24"/>
          <w:szCs w:val="24"/>
          <w:lang w:val="nb-NO"/>
        </w:rPr>
        <w:t>Medlemmer:</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Foreningen har hatt følgende medlemmer i 2017:</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NHO Nordland</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NHO Arktis</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MEF Nordland</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MEF Troms</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MEF Finnmark</w:t>
      </w:r>
    </w:p>
    <w:p w:rsidR="00AB29B9" w:rsidRPr="00733F8D" w:rsidRDefault="00AB29B9" w:rsidP="00AB29B9">
      <w:pPr>
        <w:pStyle w:val="Ingenmellomrom"/>
        <w:rPr>
          <w:rFonts w:ascii="Arial" w:hAnsi="Arial" w:cs="Arial"/>
          <w:spacing w:val="-4"/>
          <w:sz w:val="24"/>
          <w:szCs w:val="24"/>
          <w:lang w:val="nb-NO"/>
        </w:rPr>
      </w:pPr>
      <w:r w:rsidRPr="00733F8D">
        <w:rPr>
          <w:rFonts w:ascii="Arial" w:hAnsi="Arial" w:cs="Arial"/>
          <w:spacing w:val="-4"/>
          <w:sz w:val="24"/>
          <w:szCs w:val="24"/>
          <w:lang w:val="nb-NO"/>
        </w:rPr>
        <w:t>NESO</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NLF Nordland</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lastRenderedPageBreak/>
        <w:t>NLF Troms</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NLF Finnmark</w:t>
      </w:r>
    </w:p>
    <w:p w:rsidR="00AB29B9" w:rsidRPr="00733F8D" w:rsidRDefault="00AB29B9" w:rsidP="00AB29B9">
      <w:pPr>
        <w:pStyle w:val="Ingenmellomrom"/>
        <w:rPr>
          <w:rFonts w:ascii="Arial" w:hAnsi="Arial" w:cs="Arial"/>
          <w:spacing w:val="-3"/>
          <w:sz w:val="24"/>
          <w:szCs w:val="24"/>
          <w:lang w:val="nb-NO"/>
        </w:rPr>
      </w:pPr>
      <w:r w:rsidRPr="00733F8D">
        <w:rPr>
          <w:rFonts w:ascii="Arial" w:hAnsi="Arial" w:cs="Arial"/>
          <w:spacing w:val="-3"/>
          <w:sz w:val="24"/>
          <w:szCs w:val="24"/>
          <w:lang w:val="nb-NO"/>
        </w:rPr>
        <w:t>EBA</w:t>
      </w:r>
    </w:p>
    <w:p w:rsidR="00AB29B9" w:rsidRPr="00733F8D" w:rsidRDefault="00AB29B9" w:rsidP="00AB29B9">
      <w:pPr>
        <w:pStyle w:val="Ingenmellomrom"/>
        <w:rPr>
          <w:rFonts w:ascii="Arial" w:hAnsi="Arial" w:cs="Arial"/>
          <w:spacing w:val="-1"/>
          <w:lang w:val="nb-NO"/>
        </w:rPr>
      </w:pPr>
      <w:r w:rsidRPr="00733F8D">
        <w:rPr>
          <w:rFonts w:ascii="Arial" w:hAnsi="Arial" w:cs="Arial"/>
          <w:spacing w:val="-1"/>
          <w:lang w:val="nb-NO"/>
        </w:rPr>
        <w:t>LO Nordland</w:t>
      </w:r>
    </w:p>
    <w:p w:rsidR="00AB29B9" w:rsidRPr="00733F8D" w:rsidRDefault="00AB29B9" w:rsidP="00AB29B9">
      <w:pPr>
        <w:pStyle w:val="Ingenmellomrom"/>
        <w:rPr>
          <w:rFonts w:ascii="Arial" w:hAnsi="Arial" w:cs="Arial"/>
          <w:spacing w:val="-2"/>
          <w:sz w:val="24"/>
          <w:szCs w:val="24"/>
          <w:lang w:val="nb-NO"/>
        </w:rPr>
      </w:pPr>
      <w:r w:rsidRPr="00733F8D">
        <w:rPr>
          <w:rFonts w:ascii="Arial" w:hAnsi="Arial" w:cs="Arial"/>
          <w:spacing w:val="-2"/>
          <w:sz w:val="24"/>
          <w:szCs w:val="24"/>
          <w:lang w:val="nb-NO"/>
        </w:rPr>
        <w:t>LO Troms</w:t>
      </w:r>
    </w:p>
    <w:p w:rsidR="00AB29B9" w:rsidRPr="00733F8D" w:rsidRDefault="00AB29B9" w:rsidP="00AB29B9">
      <w:pPr>
        <w:pStyle w:val="Ingenmellomrom"/>
        <w:rPr>
          <w:rFonts w:ascii="Arial" w:hAnsi="Arial" w:cs="Arial"/>
          <w:spacing w:val="-1"/>
          <w:sz w:val="24"/>
          <w:szCs w:val="24"/>
          <w:lang w:val="nb-NO"/>
        </w:rPr>
      </w:pPr>
      <w:r w:rsidRPr="00733F8D">
        <w:rPr>
          <w:rFonts w:ascii="Arial" w:hAnsi="Arial" w:cs="Arial"/>
          <w:spacing w:val="-1"/>
          <w:sz w:val="24"/>
          <w:szCs w:val="24"/>
          <w:lang w:val="nb-NO"/>
        </w:rPr>
        <w:t>LO Finnmark</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NAF (Norsk </w:t>
      </w:r>
      <w:proofErr w:type="spellStart"/>
      <w:r w:rsidRPr="00733F8D">
        <w:rPr>
          <w:rFonts w:ascii="Arial" w:hAnsi="Arial" w:cs="Arial"/>
          <w:sz w:val="24"/>
          <w:szCs w:val="24"/>
          <w:lang w:val="nb-NO"/>
        </w:rPr>
        <w:t>Arb.manns</w:t>
      </w:r>
      <w:proofErr w:type="spellEnd"/>
      <w:r w:rsidRPr="00733F8D">
        <w:rPr>
          <w:rFonts w:ascii="Arial" w:hAnsi="Arial" w:cs="Arial"/>
          <w:sz w:val="24"/>
          <w:szCs w:val="24"/>
          <w:lang w:val="nb-NO"/>
        </w:rPr>
        <w:t xml:space="preserve"> </w:t>
      </w:r>
      <w:proofErr w:type="spellStart"/>
      <w:r w:rsidRPr="00733F8D">
        <w:rPr>
          <w:rFonts w:ascii="Arial" w:hAnsi="Arial" w:cs="Arial"/>
          <w:sz w:val="24"/>
          <w:szCs w:val="24"/>
          <w:lang w:val="nb-NO"/>
        </w:rPr>
        <w:t>forb</w:t>
      </w:r>
      <w:proofErr w:type="spellEnd"/>
      <w:r w:rsidRPr="00733F8D">
        <w:rPr>
          <w:rFonts w:ascii="Arial" w:hAnsi="Arial" w:cs="Arial"/>
          <w:sz w:val="24"/>
          <w:szCs w:val="24"/>
          <w:lang w:val="nb-NO"/>
        </w:rPr>
        <w:t>)</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NHO Transport og Logistikk Nord</w:t>
      </w:r>
    </w:p>
    <w:p w:rsidR="00AB29B9" w:rsidRPr="00733F8D" w:rsidRDefault="00AB29B9" w:rsidP="00AB29B9">
      <w:pPr>
        <w:pStyle w:val="Ingenmellomrom"/>
        <w:rPr>
          <w:rFonts w:ascii="Arial" w:hAnsi="Arial" w:cs="Arial"/>
          <w:b/>
          <w:i/>
          <w:sz w:val="24"/>
          <w:szCs w:val="24"/>
          <w:lang w:val="nb-NO"/>
        </w:rPr>
      </w:pPr>
    </w:p>
    <w:p w:rsidR="00AB29B9" w:rsidRPr="00733F8D" w:rsidRDefault="00AB29B9" w:rsidP="00AB29B9">
      <w:pPr>
        <w:pStyle w:val="Ingenmellomrom"/>
        <w:rPr>
          <w:rFonts w:ascii="Arial" w:hAnsi="Arial" w:cs="Arial"/>
          <w:b/>
          <w:i/>
          <w:sz w:val="24"/>
          <w:szCs w:val="24"/>
          <w:lang w:val="nb-NO"/>
        </w:rPr>
      </w:pPr>
    </w:p>
    <w:p w:rsidR="00AB29B9" w:rsidRPr="00733F8D" w:rsidRDefault="00AB29B9" w:rsidP="00AB29B9">
      <w:pPr>
        <w:pStyle w:val="Ingenmellomrom"/>
        <w:rPr>
          <w:rFonts w:ascii="Arial" w:hAnsi="Arial" w:cs="Arial"/>
          <w:b/>
          <w:i/>
          <w:sz w:val="24"/>
          <w:szCs w:val="24"/>
          <w:lang w:val="nb-NO"/>
        </w:rPr>
      </w:pPr>
      <w:r w:rsidRPr="00733F8D">
        <w:rPr>
          <w:rFonts w:ascii="Arial" w:hAnsi="Arial" w:cs="Arial"/>
          <w:b/>
          <w:i/>
          <w:sz w:val="24"/>
          <w:szCs w:val="24"/>
          <w:lang w:val="nb-NO"/>
        </w:rPr>
        <w:t>Aktiviteter:</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AU og sekretariatet har i perioden jobbet med følgende hovedområder:</w:t>
      </w:r>
    </w:p>
    <w:p w:rsidR="00AB29B9" w:rsidRPr="00733F8D" w:rsidRDefault="00AB29B9" w:rsidP="00AB29B9">
      <w:pPr>
        <w:pStyle w:val="Ingenmellomrom"/>
        <w:ind w:left="708"/>
        <w:rPr>
          <w:rFonts w:ascii="Arial" w:eastAsia="Times New Roman" w:hAnsi="Arial" w:cs="Arial"/>
          <w:sz w:val="24"/>
          <w:szCs w:val="24"/>
          <w:lang w:val="nb-NO"/>
        </w:rPr>
      </w:pPr>
      <w:r w:rsidRPr="00733F8D">
        <w:rPr>
          <w:rFonts w:ascii="Arial" w:eastAsia="Times New Roman" w:hAnsi="Arial" w:cs="Arial"/>
          <w:sz w:val="24"/>
          <w:szCs w:val="24"/>
          <w:lang w:val="nb-NO"/>
        </w:rPr>
        <w:t xml:space="preserve">- </w:t>
      </w:r>
      <w:r w:rsidRPr="00733F8D">
        <w:rPr>
          <w:rFonts w:ascii="Arial" w:hAnsi="Arial" w:cs="Arial"/>
          <w:sz w:val="24"/>
          <w:szCs w:val="24"/>
          <w:lang w:val="nb-NO"/>
        </w:rPr>
        <w:t xml:space="preserve">Opprettholdt SFN som faglig høringsinstans </w:t>
      </w:r>
      <w:r w:rsidRPr="00733F8D">
        <w:rPr>
          <w:rFonts w:ascii="Arial" w:hAnsi="Arial" w:cs="Arial"/>
          <w:sz w:val="24"/>
          <w:szCs w:val="24"/>
          <w:lang w:val="nb-NO"/>
        </w:rPr>
        <w:br/>
      </w:r>
      <w:r w:rsidRPr="00733F8D">
        <w:rPr>
          <w:rFonts w:ascii="Arial" w:eastAsia="Times New Roman" w:hAnsi="Arial" w:cs="Arial"/>
          <w:sz w:val="24"/>
          <w:szCs w:val="24"/>
          <w:lang w:val="nb-NO"/>
        </w:rPr>
        <w:t xml:space="preserve">- </w:t>
      </w:r>
      <w:r w:rsidRPr="00733F8D">
        <w:rPr>
          <w:rFonts w:ascii="Arial" w:hAnsi="Arial" w:cs="Arial"/>
          <w:sz w:val="24"/>
          <w:szCs w:val="24"/>
          <w:lang w:val="nb-NO"/>
        </w:rPr>
        <w:t>Lobbyvirksomhet</w:t>
      </w:r>
    </w:p>
    <w:p w:rsidR="00AB29B9" w:rsidRPr="00733F8D" w:rsidRDefault="00AB29B9" w:rsidP="00AB29B9">
      <w:pPr>
        <w:pStyle w:val="Ingenmellomrom"/>
        <w:ind w:firstLine="708"/>
        <w:rPr>
          <w:rFonts w:ascii="Arial" w:eastAsia="Times New Roman" w:hAnsi="Arial" w:cs="Arial"/>
          <w:spacing w:val="-2"/>
          <w:sz w:val="24"/>
          <w:szCs w:val="24"/>
          <w:lang w:val="nb-NO"/>
        </w:rPr>
      </w:pPr>
      <w:r w:rsidRPr="00733F8D">
        <w:rPr>
          <w:rFonts w:ascii="Arial" w:eastAsia="Times New Roman" w:hAnsi="Arial" w:cs="Arial"/>
          <w:spacing w:val="-2"/>
          <w:sz w:val="24"/>
          <w:szCs w:val="24"/>
          <w:lang w:val="nb-NO"/>
        </w:rPr>
        <w:t xml:space="preserve">- </w:t>
      </w:r>
      <w:r w:rsidRPr="00733F8D">
        <w:rPr>
          <w:rFonts w:ascii="Arial" w:hAnsi="Arial" w:cs="Arial"/>
          <w:spacing w:val="-2"/>
          <w:sz w:val="24"/>
          <w:szCs w:val="24"/>
          <w:lang w:val="nb-NO"/>
        </w:rPr>
        <w:t>NTP 2018-2029</w:t>
      </w:r>
    </w:p>
    <w:p w:rsidR="00AB29B9" w:rsidRPr="00733F8D" w:rsidRDefault="00AB29B9" w:rsidP="00AB29B9">
      <w:pPr>
        <w:pStyle w:val="Ingenmellomrom"/>
        <w:ind w:firstLine="708"/>
        <w:rPr>
          <w:rFonts w:ascii="Arial" w:eastAsia="Times New Roman" w:hAnsi="Arial" w:cs="Arial"/>
          <w:spacing w:val="10"/>
          <w:sz w:val="24"/>
          <w:szCs w:val="24"/>
          <w:lang w:val="nb-NO"/>
        </w:rPr>
      </w:pPr>
      <w:r w:rsidRPr="00733F8D">
        <w:rPr>
          <w:rFonts w:ascii="Arial" w:eastAsia="Times New Roman" w:hAnsi="Arial" w:cs="Arial"/>
          <w:spacing w:val="10"/>
          <w:sz w:val="24"/>
          <w:szCs w:val="24"/>
          <w:lang w:val="nb-NO"/>
        </w:rPr>
        <w:t xml:space="preserve">- </w:t>
      </w:r>
      <w:r w:rsidRPr="00733F8D">
        <w:rPr>
          <w:rFonts w:ascii="Arial" w:hAnsi="Arial" w:cs="Arial"/>
          <w:spacing w:val="10"/>
          <w:sz w:val="24"/>
          <w:szCs w:val="24"/>
          <w:lang w:val="nb-NO"/>
        </w:rPr>
        <w:t>NTP referansegruppe</w:t>
      </w:r>
    </w:p>
    <w:p w:rsidR="00AB29B9" w:rsidRPr="00733F8D" w:rsidRDefault="00AB29B9" w:rsidP="00AB29B9">
      <w:pPr>
        <w:pStyle w:val="Ingenmellomrom"/>
        <w:ind w:firstLine="708"/>
        <w:rPr>
          <w:rFonts w:ascii="Arial" w:eastAsia="Times New Roman" w:hAnsi="Arial" w:cs="Arial"/>
          <w:spacing w:val="14"/>
          <w:sz w:val="24"/>
          <w:szCs w:val="24"/>
          <w:lang w:val="nb-NO"/>
        </w:rPr>
      </w:pPr>
      <w:r w:rsidRPr="00733F8D">
        <w:rPr>
          <w:rFonts w:ascii="Arial" w:eastAsia="Times New Roman" w:hAnsi="Arial" w:cs="Arial"/>
          <w:spacing w:val="14"/>
          <w:sz w:val="24"/>
          <w:szCs w:val="24"/>
          <w:lang w:val="nb-NO"/>
        </w:rPr>
        <w:t xml:space="preserve">- </w:t>
      </w:r>
      <w:r w:rsidRPr="00733F8D">
        <w:rPr>
          <w:rFonts w:ascii="Arial" w:hAnsi="Arial" w:cs="Arial"/>
          <w:spacing w:val="14"/>
          <w:sz w:val="24"/>
          <w:szCs w:val="24"/>
          <w:lang w:val="nb-NO"/>
        </w:rPr>
        <w:t>Mediedekning</w:t>
      </w:r>
    </w:p>
    <w:p w:rsidR="00AB29B9" w:rsidRPr="00733F8D" w:rsidRDefault="00AB29B9" w:rsidP="00AB29B9">
      <w:pPr>
        <w:pStyle w:val="Ingenmellomrom"/>
        <w:ind w:left="708"/>
        <w:rPr>
          <w:rFonts w:ascii="Arial" w:eastAsia="Times New Roman" w:hAnsi="Arial" w:cs="Arial"/>
          <w:spacing w:val="15"/>
          <w:sz w:val="24"/>
          <w:szCs w:val="24"/>
          <w:lang w:val="nb-NO"/>
        </w:rPr>
      </w:pPr>
      <w:r w:rsidRPr="00733F8D">
        <w:rPr>
          <w:rFonts w:ascii="Arial" w:eastAsia="Times New Roman" w:hAnsi="Arial" w:cs="Arial"/>
          <w:sz w:val="24"/>
          <w:szCs w:val="24"/>
          <w:lang w:val="nb-NO"/>
        </w:rPr>
        <w:t xml:space="preserve">- </w:t>
      </w:r>
      <w:r w:rsidRPr="00733F8D">
        <w:rPr>
          <w:rFonts w:ascii="Arial" w:hAnsi="Arial" w:cs="Arial"/>
          <w:sz w:val="24"/>
          <w:szCs w:val="24"/>
          <w:lang w:val="nb-NO"/>
        </w:rPr>
        <w:t xml:space="preserve">Møter Stortinget </w:t>
      </w:r>
      <w:r w:rsidRPr="00733F8D">
        <w:rPr>
          <w:rFonts w:ascii="Arial" w:hAnsi="Arial" w:cs="Arial"/>
          <w:sz w:val="24"/>
          <w:szCs w:val="24"/>
          <w:lang w:val="nb-NO"/>
        </w:rPr>
        <w:br/>
      </w:r>
      <w:r w:rsidRPr="00733F8D">
        <w:rPr>
          <w:rFonts w:ascii="Arial" w:eastAsia="Times New Roman" w:hAnsi="Arial" w:cs="Arial"/>
          <w:spacing w:val="15"/>
          <w:sz w:val="24"/>
          <w:szCs w:val="24"/>
          <w:lang w:val="nb-NO"/>
        </w:rPr>
        <w:t xml:space="preserve">- </w:t>
      </w:r>
      <w:r w:rsidRPr="00733F8D">
        <w:rPr>
          <w:rFonts w:ascii="Arial" w:hAnsi="Arial" w:cs="Arial"/>
          <w:spacing w:val="15"/>
          <w:sz w:val="24"/>
          <w:szCs w:val="24"/>
          <w:lang w:val="nb-NO"/>
        </w:rPr>
        <w:t>Fergefri E6</w:t>
      </w:r>
    </w:p>
    <w:p w:rsidR="00AB29B9" w:rsidRPr="00733F8D" w:rsidRDefault="00AB29B9" w:rsidP="00AB29B9">
      <w:pPr>
        <w:pStyle w:val="Ingenmellomrom"/>
        <w:ind w:firstLine="708"/>
        <w:rPr>
          <w:rFonts w:ascii="Arial" w:eastAsia="Times New Roman" w:hAnsi="Arial" w:cs="Arial"/>
          <w:spacing w:val="17"/>
          <w:sz w:val="24"/>
          <w:szCs w:val="24"/>
          <w:lang w:val="nb-NO"/>
        </w:rPr>
      </w:pPr>
      <w:r w:rsidRPr="00733F8D">
        <w:rPr>
          <w:rFonts w:ascii="Arial" w:eastAsia="Times New Roman" w:hAnsi="Arial" w:cs="Arial"/>
          <w:spacing w:val="17"/>
          <w:sz w:val="24"/>
          <w:szCs w:val="24"/>
          <w:lang w:val="nb-NO"/>
        </w:rPr>
        <w:t xml:space="preserve">- </w:t>
      </w:r>
      <w:r w:rsidRPr="00733F8D">
        <w:rPr>
          <w:rFonts w:ascii="Arial" w:hAnsi="Arial" w:cs="Arial"/>
          <w:spacing w:val="17"/>
          <w:sz w:val="24"/>
          <w:szCs w:val="24"/>
          <w:lang w:val="nb-NO"/>
        </w:rPr>
        <w:t>Hjemmeside</w:t>
      </w:r>
    </w:p>
    <w:p w:rsidR="00AB29B9" w:rsidRPr="00733F8D" w:rsidRDefault="00AB29B9" w:rsidP="00AB29B9">
      <w:pPr>
        <w:pStyle w:val="Ingenmellomrom"/>
        <w:ind w:firstLine="708"/>
        <w:rPr>
          <w:rFonts w:ascii="Arial" w:eastAsia="Times New Roman" w:hAnsi="Arial" w:cs="Arial"/>
          <w:spacing w:val="-1"/>
          <w:sz w:val="24"/>
          <w:szCs w:val="24"/>
          <w:lang w:val="nb-NO"/>
        </w:rPr>
      </w:pPr>
      <w:r w:rsidRPr="00733F8D">
        <w:rPr>
          <w:rFonts w:ascii="Arial" w:eastAsia="Times New Roman" w:hAnsi="Arial" w:cs="Arial"/>
          <w:spacing w:val="-1"/>
          <w:sz w:val="24"/>
          <w:szCs w:val="24"/>
          <w:lang w:val="nb-NO"/>
        </w:rPr>
        <w:t xml:space="preserve">- </w:t>
      </w:r>
      <w:r w:rsidRPr="00733F8D">
        <w:rPr>
          <w:rFonts w:ascii="Arial" w:hAnsi="Arial" w:cs="Arial"/>
          <w:spacing w:val="-1"/>
          <w:sz w:val="24"/>
          <w:szCs w:val="24"/>
          <w:lang w:val="nb-NO"/>
        </w:rPr>
        <w:t>Møter med medlemsorganisasjoner i SFN</w:t>
      </w:r>
    </w:p>
    <w:p w:rsidR="00AB29B9" w:rsidRPr="00733F8D" w:rsidRDefault="00AB29B9" w:rsidP="00122311">
      <w:pPr>
        <w:pStyle w:val="Ingenmellomrom"/>
        <w:ind w:left="708"/>
        <w:rPr>
          <w:rFonts w:ascii="Arial" w:hAnsi="Arial" w:cs="Arial"/>
          <w:sz w:val="24"/>
          <w:szCs w:val="24"/>
          <w:lang w:val="nb-NO"/>
        </w:rPr>
      </w:pPr>
      <w:r w:rsidRPr="00733F8D">
        <w:rPr>
          <w:rFonts w:ascii="Arial" w:eastAsia="Times New Roman" w:hAnsi="Arial" w:cs="Arial"/>
          <w:sz w:val="24"/>
          <w:szCs w:val="24"/>
          <w:lang w:val="nb-NO"/>
        </w:rPr>
        <w:t xml:space="preserve">- </w:t>
      </w:r>
      <w:r w:rsidRPr="00733F8D">
        <w:rPr>
          <w:rFonts w:ascii="Arial" w:hAnsi="Arial" w:cs="Arial"/>
          <w:sz w:val="24"/>
          <w:szCs w:val="24"/>
          <w:lang w:val="nb-NO"/>
        </w:rPr>
        <w:t>Sekretariatet benyttes også flittig av flere av medlemmene for råd og innspill på samferdsel</w:t>
      </w: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 xml:space="preserve">Stig Kjærvik avsluttet sitt formelt sitt </w:t>
      </w:r>
      <w:proofErr w:type="gramStart"/>
      <w:r w:rsidRPr="00733F8D">
        <w:rPr>
          <w:rFonts w:ascii="Arial" w:hAnsi="Arial" w:cs="Arial"/>
          <w:sz w:val="24"/>
          <w:szCs w:val="24"/>
          <w:lang w:val="nb-NO"/>
        </w:rPr>
        <w:t>arbeide</w:t>
      </w:r>
      <w:proofErr w:type="gramEnd"/>
      <w:r w:rsidRPr="00733F8D">
        <w:rPr>
          <w:rFonts w:ascii="Arial" w:hAnsi="Arial" w:cs="Arial"/>
          <w:sz w:val="24"/>
          <w:szCs w:val="24"/>
          <w:lang w:val="nb-NO"/>
        </w:rPr>
        <w:t xml:space="preserve"> for Samferdselsforum Nord 30</w:t>
      </w:r>
      <w:r w:rsidR="00122311">
        <w:rPr>
          <w:rFonts w:ascii="Arial" w:hAnsi="Arial" w:cs="Arial"/>
          <w:sz w:val="24"/>
          <w:szCs w:val="24"/>
          <w:lang w:val="nb-NO"/>
        </w:rPr>
        <w:t>.</w:t>
      </w:r>
      <w:r w:rsidRPr="00733F8D">
        <w:rPr>
          <w:rFonts w:ascii="Arial" w:hAnsi="Arial" w:cs="Arial"/>
          <w:sz w:val="24"/>
          <w:szCs w:val="24"/>
          <w:lang w:val="nb-NO"/>
        </w:rPr>
        <w:t xml:space="preserve"> september, Ivar J. Kristiansen har ivaretatt oppgavene for sekretariatet etter dette.</w:t>
      </w: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b/>
          <w:i/>
          <w:spacing w:val="-1"/>
          <w:sz w:val="24"/>
          <w:szCs w:val="24"/>
          <w:lang w:val="nb-NO"/>
        </w:rPr>
      </w:pPr>
      <w:r w:rsidRPr="00733F8D">
        <w:rPr>
          <w:rFonts w:ascii="Arial" w:hAnsi="Arial" w:cs="Arial"/>
          <w:b/>
          <w:i/>
          <w:spacing w:val="-1"/>
          <w:sz w:val="24"/>
          <w:szCs w:val="24"/>
          <w:lang w:val="nb-NO"/>
        </w:rPr>
        <w:t>Oppsummering:</w:t>
      </w:r>
    </w:p>
    <w:p w:rsidR="00AB29B9" w:rsidRPr="00733F8D" w:rsidRDefault="00AB29B9" w:rsidP="00AB29B9">
      <w:pPr>
        <w:pStyle w:val="Ingenmellomrom"/>
        <w:rPr>
          <w:rFonts w:ascii="Arial" w:hAnsi="Arial" w:cs="Arial"/>
          <w:sz w:val="24"/>
          <w:szCs w:val="24"/>
          <w:lang w:val="nb-NO"/>
        </w:rPr>
      </w:pPr>
      <w:r w:rsidRPr="00733F8D">
        <w:rPr>
          <w:rFonts w:ascii="Arial" w:hAnsi="Arial" w:cs="Arial"/>
          <w:sz w:val="24"/>
          <w:szCs w:val="24"/>
          <w:lang w:val="nb-NO"/>
        </w:rPr>
        <w:t>Samferdselsforum Nord har gjennom sitt arbeid blitt etablert som en seriøs aktør, som det politiske miljø lytter til. Siden 2008 er Samferdselsforum Nord etablert som høringsinstans både nasjonalt og regionalt, og blir brukt som faglig støtte av både medlemmer, næringsforeninger, media og det politiske miljø.</w:t>
      </w: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sz w:val="24"/>
          <w:szCs w:val="24"/>
          <w:lang w:val="nb-NO"/>
        </w:rPr>
      </w:pPr>
    </w:p>
    <w:p w:rsidR="00AB29B9" w:rsidRPr="00733F8D" w:rsidRDefault="00AB29B9" w:rsidP="00AB29B9">
      <w:pPr>
        <w:pStyle w:val="Ingenmellomrom"/>
        <w:rPr>
          <w:rFonts w:ascii="Arial" w:hAnsi="Arial" w:cs="Arial"/>
          <w:sz w:val="24"/>
          <w:szCs w:val="24"/>
          <w:lang w:val="nb-NO"/>
        </w:rPr>
      </w:pPr>
    </w:p>
    <w:p w:rsidR="00AB29B9" w:rsidRPr="00122311" w:rsidRDefault="00AB29B9" w:rsidP="00AB29B9">
      <w:pPr>
        <w:pStyle w:val="Ingenmellomrom"/>
        <w:rPr>
          <w:rFonts w:ascii="Arial" w:hAnsi="Arial" w:cs="Arial"/>
          <w:b/>
          <w:spacing w:val="5"/>
          <w:sz w:val="24"/>
          <w:szCs w:val="24"/>
          <w:lang w:val="nb-NO"/>
        </w:rPr>
      </w:pPr>
      <w:r w:rsidRPr="00122311">
        <w:rPr>
          <w:rFonts w:ascii="Arial" w:hAnsi="Arial" w:cs="Arial"/>
          <w:b/>
          <w:spacing w:val="5"/>
          <w:sz w:val="24"/>
          <w:szCs w:val="24"/>
          <w:lang w:val="nb-NO"/>
        </w:rPr>
        <w:t>Sak 05: Regnskap og revisjon 2017</w:t>
      </w:r>
    </w:p>
    <w:p w:rsidR="00AB29B9" w:rsidRPr="00733F8D" w:rsidRDefault="00AB29B9" w:rsidP="00AB29B9">
      <w:pPr>
        <w:pStyle w:val="Ingenmellomrom"/>
        <w:rPr>
          <w:rFonts w:ascii="Arial" w:hAnsi="Arial" w:cs="Arial"/>
          <w:sz w:val="24"/>
          <w:szCs w:val="24"/>
          <w:lang w:val="nb-NO"/>
        </w:rPr>
      </w:pPr>
    </w:p>
    <w:p w:rsidR="00B67C08" w:rsidRPr="00733F8D" w:rsidRDefault="00122311" w:rsidP="00A60B09">
      <w:pPr>
        <w:pStyle w:val="Default"/>
      </w:pPr>
      <w:r>
        <w:t>Regnskap og Revisjonsberetning kommer senere!</w:t>
      </w:r>
    </w:p>
    <w:p w:rsidR="00B67C08" w:rsidRPr="00733F8D" w:rsidRDefault="00B67C08" w:rsidP="00A60B09">
      <w:pPr>
        <w:pStyle w:val="Default"/>
      </w:pPr>
    </w:p>
    <w:p w:rsidR="00B67C08" w:rsidRPr="00733F8D" w:rsidRDefault="00B67C08" w:rsidP="00A60B09">
      <w:pPr>
        <w:pStyle w:val="Default"/>
      </w:pPr>
    </w:p>
    <w:p w:rsidR="00B67C08" w:rsidRPr="00733F8D" w:rsidRDefault="00B67C08" w:rsidP="00A60B09">
      <w:pPr>
        <w:pStyle w:val="Default"/>
      </w:pPr>
    </w:p>
    <w:p w:rsidR="00B67C08" w:rsidRPr="00733F8D" w:rsidRDefault="00B67C08" w:rsidP="00A60B09">
      <w:pPr>
        <w:pStyle w:val="Default"/>
      </w:pPr>
    </w:p>
    <w:p w:rsidR="00B67C08" w:rsidRPr="00733F8D" w:rsidRDefault="00B67C08" w:rsidP="00A60B09">
      <w:pPr>
        <w:pStyle w:val="Default"/>
      </w:pPr>
    </w:p>
    <w:p w:rsidR="00B67C08" w:rsidRPr="00733F8D" w:rsidRDefault="00B67C08" w:rsidP="00A60B09">
      <w:pPr>
        <w:pStyle w:val="Default"/>
      </w:pPr>
    </w:p>
    <w:p w:rsidR="00B67C08" w:rsidRPr="00733F8D" w:rsidRDefault="00B67C08" w:rsidP="00A60B09">
      <w:pPr>
        <w:pStyle w:val="Default"/>
      </w:pPr>
    </w:p>
    <w:p w:rsidR="00733F8D" w:rsidRPr="00122311" w:rsidRDefault="00733F8D" w:rsidP="00733F8D">
      <w:pPr>
        <w:pStyle w:val="Ingenmellomrom"/>
        <w:rPr>
          <w:rFonts w:ascii="Arial" w:hAnsi="Arial" w:cs="Arial"/>
          <w:b/>
          <w:spacing w:val="5"/>
          <w:sz w:val="24"/>
          <w:szCs w:val="24"/>
          <w:lang w:val="nb-NO"/>
        </w:rPr>
      </w:pPr>
      <w:r w:rsidRPr="00122311">
        <w:rPr>
          <w:rFonts w:ascii="Arial" w:hAnsi="Arial" w:cs="Arial"/>
          <w:b/>
          <w:spacing w:val="5"/>
          <w:sz w:val="24"/>
          <w:szCs w:val="24"/>
          <w:lang w:val="nb-NO"/>
        </w:rPr>
        <w:lastRenderedPageBreak/>
        <w:t>Sak 06: Budsjett og kontingent 2018</w:t>
      </w:r>
    </w:p>
    <w:p w:rsidR="00733F8D" w:rsidRPr="00733F8D" w:rsidRDefault="00733F8D" w:rsidP="00733F8D">
      <w:pPr>
        <w:pStyle w:val="Ingenmellomrom"/>
        <w:rPr>
          <w:rFonts w:ascii="Arial" w:hAnsi="Arial" w:cs="Arial"/>
          <w:spacing w:val="5"/>
          <w:sz w:val="28"/>
          <w:szCs w:val="28"/>
          <w:lang w:val="nb-NO"/>
        </w:rPr>
      </w:pPr>
    </w:p>
    <w:tbl>
      <w:tblPr>
        <w:tblW w:w="0" w:type="auto"/>
        <w:tblInd w:w="14" w:type="dxa"/>
        <w:tblLayout w:type="fixed"/>
        <w:tblCellMar>
          <w:left w:w="0" w:type="dxa"/>
          <w:right w:w="0" w:type="dxa"/>
        </w:tblCellMar>
        <w:tblLook w:val="0000" w:firstRow="0" w:lastRow="0" w:firstColumn="0" w:lastColumn="0" w:noHBand="0" w:noVBand="0"/>
      </w:tblPr>
      <w:tblGrid>
        <w:gridCol w:w="4233"/>
        <w:gridCol w:w="3215"/>
      </w:tblGrid>
      <w:tr w:rsidR="00733F8D" w:rsidRPr="00733F8D" w:rsidTr="00733F8D">
        <w:trPr>
          <w:trHeight w:hRule="exact" w:val="38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7" w:after="9" w:line="227" w:lineRule="exact"/>
              <w:ind w:left="115"/>
              <w:textAlignment w:val="baseline"/>
              <w:rPr>
                <w:rFonts w:ascii="Arial" w:eastAsia="Calibri" w:hAnsi="Arial" w:cs="Arial"/>
                <w:b/>
                <w:color w:val="000000"/>
              </w:rPr>
            </w:pPr>
            <w:r w:rsidRPr="00733F8D">
              <w:rPr>
                <w:rFonts w:ascii="Arial" w:eastAsia="Calibri" w:hAnsi="Arial" w:cs="Arial"/>
                <w:b/>
                <w:color w:val="000000"/>
              </w:rPr>
              <w:t>Budsjett Samferdselsforum Nord</w:t>
            </w:r>
          </w:p>
          <w:p w:rsidR="00733F8D" w:rsidRPr="00733F8D" w:rsidRDefault="00733F8D" w:rsidP="00733F8D">
            <w:pPr>
              <w:spacing w:before="37" w:after="9" w:line="227" w:lineRule="exact"/>
              <w:ind w:left="115"/>
              <w:textAlignment w:val="baseline"/>
              <w:rPr>
                <w:rFonts w:ascii="Arial" w:eastAsia="Calibri" w:hAnsi="Arial" w:cs="Arial"/>
                <w:b/>
                <w:color w:val="000000"/>
              </w:rPr>
            </w:pP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7" w:after="9" w:line="227" w:lineRule="exact"/>
              <w:ind w:right="1956"/>
              <w:jc w:val="right"/>
              <w:textAlignment w:val="baseline"/>
              <w:rPr>
                <w:rFonts w:ascii="Arial" w:eastAsia="Calibri" w:hAnsi="Arial" w:cs="Arial"/>
                <w:b/>
                <w:color w:val="000000"/>
              </w:rPr>
            </w:pPr>
            <w:r w:rsidRPr="00733F8D">
              <w:rPr>
                <w:rFonts w:ascii="Arial" w:eastAsia="Calibri" w:hAnsi="Arial" w:cs="Arial"/>
                <w:b/>
                <w:color w:val="000000"/>
              </w:rPr>
              <w:t>2017</w:t>
            </w:r>
          </w:p>
          <w:p w:rsidR="00733F8D" w:rsidRPr="00733F8D" w:rsidRDefault="00733F8D" w:rsidP="00733F8D">
            <w:pPr>
              <w:spacing w:before="37" w:after="9" w:line="227" w:lineRule="exact"/>
              <w:ind w:right="1956"/>
              <w:jc w:val="right"/>
              <w:textAlignment w:val="baseline"/>
              <w:rPr>
                <w:rFonts w:ascii="Arial" w:eastAsia="Calibri" w:hAnsi="Arial" w:cs="Arial"/>
                <w:b/>
                <w:color w:val="000000"/>
              </w:rPr>
            </w:pP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w:t>
            </w:r>
          </w:p>
        </w:tc>
      </w:tr>
      <w:tr w:rsidR="00733F8D" w:rsidRPr="00733F8D" w:rsidTr="00733F8D">
        <w:trPr>
          <w:trHeight w:hRule="exact" w:val="230"/>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13" w:line="227" w:lineRule="exact"/>
              <w:ind w:left="115"/>
              <w:textAlignment w:val="baseline"/>
              <w:rPr>
                <w:rFonts w:ascii="Arial" w:eastAsia="Calibri" w:hAnsi="Arial" w:cs="Arial"/>
                <w:b/>
                <w:color w:val="000000"/>
              </w:rPr>
            </w:pPr>
            <w:r w:rsidRPr="00733F8D">
              <w:rPr>
                <w:rFonts w:ascii="Arial" w:eastAsia="Calibri" w:hAnsi="Arial" w:cs="Arial"/>
                <w:b/>
                <w:color w:val="000000"/>
              </w:rPr>
              <w:t>Inntekter</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w:t>
            </w: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9" w:line="226" w:lineRule="exact"/>
              <w:ind w:left="115"/>
              <w:textAlignment w:val="baseline"/>
              <w:rPr>
                <w:rFonts w:ascii="Arial" w:eastAsia="Calibri" w:hAnsi="Arial" w:cs="Arial"/>
                <w:color w:val="000000"/>
              </w:rPr>
            </w:pPr>
            <w:r w:rsidRPr="00733F8D">
              <w:rPr>
                <w:rFonts w:ascii="Arial" w:eastAsia="Calibri" w:hAnsi="Arial" w:cs="Arial"/>
                <w:color w:val="000000"/>
              </w:rPr>
              <w:t>Kontingent</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9"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295000</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5" w:line="226" w:lineRule="exact"/>
              <w:ind w:left="115"/>
              <w:textAlignment w:val="baseline"/>
              <w:rPr>
                <w:rFonts w:ascii="Arial" w:eastAsia="Calibri" w:hAnsi="Arial" w:cs="Arial"/>
                <w:color w:val="000000"/>
              </w:rPr>
            </w:pPr>
            <w:r w:rsidRPr="00733F8D">
              <w:rPr>
                <w:rFonts w:ascii="Arial" w:eastAsia="Calibri" w:hAnsi="Arial" w:cs="Arial"/>
                <w:color w:val="000000"/>
              </w:rPr>
              <w:t xml:space="preserve"> </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5"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 xml:space="preserve"> </w:t>
            </w: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textAlignment w:val="baseline"/>
              <w:rPr>
                <w:rFonts w:ascii="Arial" w:eastAsia="Times New Roman" w:hAnsi="Arial" w:cs="Arial"/>
                <w:color w:val="000000"/>
              </w:rPr>
            </w:pPr>
            <w:r w:rsidRPr="00733F8D">
              <w:rPr>
                <w:rFonts w:ascii="Arial" w:eastAsia="Calibri" w:hAnsi="Arial" w:cs="Arial"/>
                <w:color w:val="000000"/>
              </w:rPr>
              <w:t>Sum inntekter</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295000</w:t>
            </w:r>
          </w:p>
          <w:tbl>
            <w:tblPr>
              <w:tblW w:w="7448" w:type="dxa"/>
              <w:tblInd w:w="10" w:type="dxa"/>
              <w:tblLayout w:type="fixed"/>
              <w:tblCellMar>
                <w:left w:w="0" w:type="dxa"/>
                <w:right w:w="0" w:type="dxa"/>
              </w:tblCellMar>
              <w:tblLook w:val="0000" w:firstRow="0" w:lastRow="0" w:firstColumn="0" w:lastColumn="0" w:noHBand="0" w:noVBand="0"/>
            </w:tblPr>
            <w:tblGrid>
              <w:gridCol w:w="5351"/>
              <w:gridCol w:w="2097"/>
            </w:tblGrid>
            <w:tr w:rsidR="00733F8D" w:rsidRPr="00733F8D" w:rsidTr="00733F8D">
              <w:trPr>
                <w:trHeight w:hRule="exact" w:val="226"/>
              </w:trPr>
              <w:tc>
                <w:tcPr>
                  <w:tcW w:w="5351"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spacing w:after="14" w:line="226" w:lineRule="exact"/>
                    <w:ind w:left="115"/>
                    <w:textAlignment w:val="baseline"/>
                    <w:rPr>
                      <w:rFonts w:ascii="Arial" w:eastAsia="Calibri" w:hAnsi="Arial" w:cs="Arial"/>
                      <w:color w:val="000000"/>
                    </w:rPr>
                  </w:pPr>
                </w:p>
              </w:tc>
              <w:tc>
                <w:tcPr>
                  <w:tcW w:w="2097"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4"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295000</w:t>
                  </w:r>
                </w:p>
              </w:tc>
            </w:tr>
          </w:tbl>
          <w:p w:rsidR="00733F8D" w:rsidRPr="00733F8D" w:rsidRDefault="00733F8D" w:rsidP="00733F8D">
            <w:pPr>
              <w:textAlignment w:val="baseline"/>
              <w:rPr>
                <w:rFonts w:ascii="Arial" w:eastAsia="Times New Roman" w:hAnsi="Arial" w:cs="Arial"/>
                <w:color w:val="000000"/>
              </w:rPr>
            </w:pPr>
          </w:p>
          <w:tbl>
            <w:tblPr>
              <w:tblW w:w="7448" w:type="dxa"/>
              <w:tblInd w:w="10" w:type="dxa"/>
              <w:tblLayout w:type="fixed"/>
              <w:tblCellMar>
                <w:left w:w="0" w:type="dxa"/>
                <w:right w:w="0" w:type="dxa"/>
              </w:tblCellMar>
              <w:tblLook w:val="0000" w:firstRow="0" w:lastRow="0" w:firstColumn="0" w:lastColumn="0" w:noHBand="0" w:noVBand="0"/>
            </w:tblPr>
            <w:tblGrid>
              <w:gridCol w:w="5351"/>
              <w:gridCol w:w="2097"/>
            </w:tblGrid>
            <w:tr w:rsidR="00733F8D" w:rsidRPr="00733F8D" w:rsidTr="00733F8D">
              <w:trPr>
                <w:trHeight w:hRule="exact" w:val="226"/>
              </w:trPr>
              <w:tc>
                <w:tcPr>
                  <w:tcW w:w="5351"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spacing w:after="14" w:line="226" w:lineRule="exact"/>
                    <w:ind w:left="115"/>
                    <w:textAlignment w:val="baseline"/>
                    <w:rPr>
                      <w:rFonts w:ascii="Arial" w:eastAsia="Calibri" w:hAnsi="Arial" w:cs="Arial"/>
                      <w:color w:val="000000"/>
                    </w:rPr>
                  </w:pPr>
                </w:p>
              </w:tc>
              <w:tc>
                <w:tcPr>
                  <w:tcW w:w="2097"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4"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295000</w:t>
                  </w:r>
                </w:p>
              </w:tc>
            </w:tr>
          </w:tbl>
          <w:p w:rsidR="00733F8D" w:rsidRPr="00733F8D" w:rsidRDefault="00733F8D" w:rsidP="00733F8D">
            <w:pPr>
              <w:textAlignment w:val="baseline"/>
              <w:rPr>
                <w:rFonts w:ascii="Arial" w:eastAsia="Times New Roman" w:hAnsi="Arial" w:cs="Arial"/>
                <w:color w:val="000000"/>
              </w:rPr>
            </w:pP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spacing w:after="14" w:line="226" w:lineRule="exact"/>
              <w:ind w:left="115"/>
              <w:textAlignment w:val="baseline"/>
              <w:rPr>
                <w:rFonts w:ascii="Arial" w:eastAsia="Calibri" w:hAnsi="Arial" w:cs="Arial"/>
                <w:color w:val="000000"/>
              </w:rPr>
            </w:pP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4" w:line="226" w:lineRule="exact"/>
              <w:ind w:right="1776"/>
              <w:jc w:val="right"/>
              <w:textAlignment w:val="baseline"/>
              <w:rPr>
                <w:rFonts w:ascii="Arial" w:eastAsia="Calibri" w:hAnsi="Arial" w:cs="Arial"/>
                <w:color w:val="000000"/>
              </w:rPr>
            </w:pP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textAlignment w:val="baseline"/>
              <w:rPr>
                <w:rFonts w:ascii="Arial" w:eastAsia="Times New Roman" w:hAnsi="Arial" w:cs="Arial"/>
                <w:color w:val="000000"/>
              </w:rPr>
            </w:pPr>
            <w:r w:rsidRPr="00733F8D">
              <w:rPr>
                <w:rFonts w:ascii="Arial" w:eastAsia="Calibri" w:hAnsi="Arial" w:cs="Arial"/>
                <w:b/>
                <w:color w:val="000000"/>
              </w:rPr>
              <w:t>Kostnader</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spacing w:after="18" w:line="227" w:lineRule="exact"/>
              <w:ind w:left="115"/>
              <w:textAlignment w:val="baseline"/>
              <w:rPr>
                <w:rFonts w:ascii="Arial" w:eastAsia="Calibri" w:hAnsi="Arial" w:cs="Arial"/>
                <w:b/>
                <w:color w:val="000000"/>
              </w:rPr>
            </w:pPr>
            <w:r w:rsidRPr="00733F8D">
              <w:rPr>
                <w:rFonts w:ascii="Arial" w:eastAsia="Times New Roman" w:hAnsi="Arial" w:cs="Arial"/>
                <w:color w:val="000000"/>
              </w:rPr>
              <w:t xml:space="preserve">Sekretariat: 1. Fokus Nord inkl. mva. </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130000</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textAlignment w:val="baseline"/>
              <w:rPr>
                <w:rFonts w:ascii="Arial" w:eastAsia="Times New Roman" w:hAnsi="Arial" w:cs="Arial"/>
                <w:color w:val="000000"/>
              </w:rPr>
            </w:pPr>
            <w:r w:rsidRPr="00733F8D">
              <w:rPr>
                <w:rFonts w:ascii="Arial" w:eastAsia="Calibri" w:hAnsi="Arial" w:cs="Arial"/>
                <w:color w:val="000000"/>
              </w:rPr>
              <w:t xml:space="preserve">2. NESO inkl. </w:t>
            </w:r>
            <w:proofErr w:type="spellStart"/>
            <w:r w:rsidRPr="00733F8D">
              <w:rPr>
                <w:rFonts w:ascii="Arial" w:eastAsia="Calibri" w:hAnsi="Arial" w:cs="Arial"/>
                <w:color w:val="000000"/>
              </w:rPr>
              <w:t>mva</w:t>
            </w:r>
            <w:proofErr w:type="spellEnd"/>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100000</w:t>
            </w: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24" w:line="226" w:lineRule="exact"/>
              <w:ind w:left="115"/>
              <w:textAlignment w:val="baseline"/>
              <w:rPr>
                <w:rFonts w:ascii="Arial" w:eastAsia="Calibri" w:hAnsi="Arial" w:cs="Arial"/>
                <w:color w:val="000000"/>
              </w:rPr>
            </w:pPr>
            <w:proofErr w:type="spellStart"/>
            <w:r w:rsidRPr="00733F8D">
              <w:rPr>
                <w:rFonts w:ascii="Arial" w:eastAsia="Calibri" w:hAnsi="Arial" w:cs="Arial"/>
                <w:color w:val="000000"/>
              </w:rPr>
              <w:t>Webporta</w:t>
            </w:r>
            <w:proofErr w:type="spellEnd"/>
            <w:r w:rsidRPr="00733F8D">
              <w:rPr>
                <w:rFonts w:ascii="Arial" w:eastAsia="Calibri" w:hAnsi="Arial" w:cs="Arial"/>
                <w:color w:val="000000"/>
              </w:rPr>
              <w:t xml:space="preserve">, hjemmeside, regnskap, </w:t>
            </w:r>
            <w:proofErr w:type="spellStart"/>
            <w:r w:rsidRPr="00733F8D">
              <w:rPr>
                <w:rFonts w:ascii="Arial" w:eastAsia="Calibri" w:hAnsi="Arial" w:cs="Arial"/>
                <w:color w:val="000000"/>
              </w:rPr>
              <w:t>revisj</w:t>
            </w:r>
            <w:proofErr w:type="spellEnd"/>
            <w:r w:rsidRPr="00733F8D">
              <w:rPr>
                <w:rFonts w:ascii="Arial" w:eastAsia="Calibri" w:hAnsi="Arial" w:cs="Arial"/>
                <w:color w:val="000000"/>
              </w:rPr>
              <w:t>.</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24" w:line="226" w:lineRule="exact"/>
              <w:ind w:right="1776"/>
              <w:jc w:val="right"/>
              <w:textAlignment w:val="baseline"/>
              <w:rPr>
                <w:rFonts w:ascii="Arial" w:eastAsia="Calibri" w:hAnsi="Arial" w:cs="Arial"/>
                <w:color w:val="000000"/>
              </w:rPr>
            </w:pP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9" w:line="226" w:lineRule="exact"/>
              <w:ind w:left="115"/>
              <w:textAlignment w:val="baseline"/>
              <w:rPr>
                <w:rFonts w:ascii="Arial" w:eastAsia="Calibri" w:hAnsi="Arial" w:cs="Arial"/>
                <w:color w:val="000000"/>
              </w:rPr>
            </w:pPr>
            <w:r w:rsidRPr="00733F8D">
              <w:rPr>
                <w:rFonts w:ascii="Arial" w:eastAsia="Calibri" w:hAnsi="Arial" w:cs="Arial"/>
                <w:color w:val="000000"/>
              </w:rPr>
              <w:t xml:space="preserve">møter og arrangementer, </w:t>
            </w:r>
            <w:proofErr w:type="spellStart"/>
            <w:r w:rsidRPr="00733F8D">
              <w:rPr>
                <w:rFonts w:ascii="Arial" w:eastAsia="Calibri" w:hAnsi="Arial" w:cs="Arial"/>
                <w:color w:val="000000"/>
              </w:rPr>
              <w:t>meddlemsserv</w:t>
            </w:r>
            <w:proofErr w:type="spellEnd"/>
            <w:r w:rsidRPr="00733F8D">
              <w:rPr>
                <w:rFonts w:ascii="Arial" w:eastAsia="Calibri" w:hAnsi="Arial" w:cs="Arial"/>
                <w:color w:val="000000"/>
              </w:rPr>
              <w:t>.</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9" w:line="226" w:lineRule="exact"/>
              <w:ind w:right="1776"/>
              <w:jc w:val="right"/>
              <w:textAlignment w:val="baseline"/>
              <w:rPr>
                <w:rFonts w:ascii="Arial" w:eastAsia="Calibri" w:hAnsi="Arial" w:cs="Arial"/>
                <w:color w:val="000000"/>
              </w:rPr>
            </w:pP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4" w:line="226" w:lineRule="exact"/>
              <w:ind w:left="115"/>
              <w:textAlignment w:val="baseline"/>
              <w:rPr>
                <w:rFonts w:ascii="Arial" w:eastAsia="Calibri" w:hAnsi="Arial" w:cs="Arial"/>
                <w:color w:val="000000"/>
              </w:rPr>
            </w:pPr>
            <w:r w:rsidRPr="00733F8D">
              <w:rPr>
                <w:rFonts w:ascii="Arial" w:eastAsia="Calibri" w:hAnsi="Arial" w:cs="Arial"/>
                <w:color w:val="000000"/>
              </w:rPr>
              <w:t xml:space="preserve">Styret, årsmøte, </w:t>
            </w:r>
            <w:proofErr w:type="spellStart"/>
            <w:r w:rsidRPr="00733F8D">
              <w:rPr>
                <w:rFonts w:ascii="Arial" w:eastAsia="Calibri" w:hAnsi="Arial" w:cs="Arial"/>
                <w:color w:val="000000"/>
              </w:rPr>
              <w:t>tlf</w:t>
            </w:r>
            <w:proofErr w:type="spellEnd"/>
            <w:r w:rsidRPr="00733F8D">
              <w:rPr>
                <w:rFonts w:ascii="Arial" w:eastAsia="Calibri" w:hAnsi="Arial" w:cs="Arial"/>
                <w:color w:val="000000"/>
              </w:rPr>
              <w:t>, porto</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after="14"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 xml:space="preserve"> </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19" w:line="226" w:lineRule="exact"/>
              <w:ind w:left="115"/>
              <w:textAlignment w:val="baseline"/>
              <w:rPr>
                <w:rFonts w:ascii="Arial" w:eastAsia="Calibri" w:hAnsi="Arial" w:cs="Arial"/>
                <w:color w:val="000000"/>
              </w:rPr>
            </w:pPr>
            <w:r w:rsidRPr="00733F8D">
              <w:rPr>
                <w:rFonts w:ascii="Arial" w:eastAsia="Calibri" w:hAnsi="Arial" w:cs="Arial"/>
                <w:color w:val="000000"/>
              </w:rPr>
              <w:t>Representasjon</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19"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 xml:space="preserve">15000 </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3" w:after="14" w:line="226" w:lineRule="exact"/>
              <w:ind w:left="115"/>
              <w:textAlignment w:val="baseline"/>
              <w:rPr>
                <w:rFonts w:ascii="Arial" w:eastAsia="Calibri" w:hAnsi="Arial" w:cs="Arial"/>
                <w:color w:val="000000"/>
              </w:rPr>
            </w:pP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3" w:after="14" w:line="226" w:lineRule="exact"/>
              <w:ind w:right="1776"/>
              <w:jc w:val="center"/>
              <w:textAlignment w:val="baseline"/>
              <w:rPr>
                <w:rFonts w:ascii="Arial" w:eastAsia="Calibri" w:hAnsi="Arial" w:cs="Arial"/>
                <w:color w:val="000000"/>
              </w:rPr>
            </w:pP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3" w:after="9" w:line="226" w:lineRule="exact"/>
              <w:ind w:left="115"/>
              <w:textAlignment w:val="baseline"/>
              <w:rPr>
                <w:rFonts w:ascii="Arial" w:eastAsia="Calibri" w:hAnsi="Arial" w:cs="Arial"/>
                <w:color w:val="000000"/>
              </w:rPr>
            </w:pPr>
            <w:r w:rsidRPr="00733F8D">
              <w:rPr>
                <w:rFonts w:ascii="Arial" w:eastAsia="Calibri" w:hAnsi="Arial" w:cs="Arial"/>
                <w:color w:val="000000"/>
              </w:rPr>
              <w:t xml:space="preserve"> </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3" w:after="9" w:line="226" w:lineRule="exact"/>
              <w:ind w:right="1776"/>
              <w:jc w:val="right"/>
              <w:textAlignment w:val="baseline"/>
              <w:rPr>
                <w:rFonts w:ascii="Arial" w:eastAsia="Calibri" w:hAnsi="Arial" w:cs="Arial"/>
                <w:color w:val="000000"/>
              </w:rPr>
            </w:pP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18" w:line="227" w:lineRule="exact"/>
              <w:ind w:left="115"/>
              <w:textAlignment w:val="baseline"/>
              <w:rPr>
                <w:rFonts w:ascii="Arial" w:eastAsia="Calibri" w:hAnsi="Arial" w:cs="Arial"/>
                <w:color w:val="000000"/>
              </w:rPr>
            </w:pPr>
            <w:r w:rsidRPr="00733F8D">
              <w:rPr>
                <w:rFonts w:ascii="Arial" w:eastAsia="Calibri" w:hAnsi="Arial" w:cs="Arial"/>
                <w:color w:val="000000"/>
              </w:rPr>
              <w:t>Diverse</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19"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15000</w:t>
            </w: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spacing w:before="33" w:after="14" w:line="226" w:lineRule="exact"/>
              <w:ind w:left="115"/>
              <w:textAlignment w:val="baseline"/>
              <w:rPr>
                <w:rFonts w:ascii="Arial" w:eastAsia="Calibri" w:hAnsi="Arial" w:cs="Arial"/>
                <w:color w:val="000000"/>
              </w:rPr>
            </w:pPr>
            <w:r w:rsidRPr="00733F8D">
              <w:rPr>
                <w:rFonts w:ascii="Arial" w:eastAsia="Times New Roman" w:hAnsi="Arial" w:cs="Arial"/>
                <w:color w:val="000000"/>
              </w:rPr>
              <w:t xml:space="preserve"> </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3" w:after="14"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 xml:space="preserve"> </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textAlignment w:val="baseline"/>
              <w:rPr>
                <w:rFonts w:ascii="Arial" w:eastAsia="Times New Roman" w:hAnsi="Arial" w:cs="Arial"/>
                <w:color w:val="000000"/>
              </w:rPr>
            </w:pPr>
            <w:r w:rsidRPr="00733F8D">
              <w:rPr>
                <w:rFonts w:ascii="Arial" w:eastAsia="Calibri" w:hAnsi="Arial" w:cs="Arial"/>
                <w:color w:val="000000"/>
              </w:rPr>
              <w:t>Sum kostnader</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260000</w:t>
            </w:r>
          </w:p>
        </w:tc>
      </w:tr>
      <w:tr w:rsidR="00733F8D" w:rsidRPr="00733F8D" w:rsidTr="00733F8D">
        <w:trPr>
          <w:trHeight w:hRule="exact" w:val="226"/>
        </w:trPr>
        <w:tc>
          <w:tcPr>
            <w:tcW w:w="4233"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spacing w:before="33" w:after="19" w:line="226" w:lineRule="exact"/>
              <w:ind w:left="115"/>
              <w:textAlignment w:val="baseline"/>
              <w:rPr>
                <w:rFonts w:ascii="Arial" w:eastAsia="Calibri" w:hAnsi="Arial" w:cs="Arial"/>
                <w:color w:val="000000"/>
              </w:rPr>
            </w:pPr>
            <w:r w:rsidRPr="00733F8D">
              <w:rPr>
                <w:rFonts w:ascii="Arial" w:eastAsia="Calibri" w:hAnsi="Arial" w:cs="Arial"/>
                <w:color w:val="000000"/>
              </w:rPr>
              <w:t xml:space="preserve"> </w:t>
            </w: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3" w:after="19" w:line="226" w:lineRule="exact"/>
              <w:ind w:right="1776"/>
              <w:jc w:val="right"/>
              <w:textAlignment w:val="baseline"/>
              <w:rPr>
                <w:rFonts w:ascii="Arial" w:eastAsia="Calibri" w:hAnsi="Arial" w:cs="Arial"/>
                <w:color w:val="000000"/>
              </w:rPr>
            </w:pPr>
          </w:p>
        </w:tc>
      </w:tr>
      <w:tr w:rsidR="00733F8D" w:rsidRPr="00733F8D" w:rsidTr="00733F8D">
        <w:trPr>
          <w:trHeight w:hRule="exact" w:val="227"/>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textAlignment w:val="baseline"/>
              <w:rPr>
                <w:rFonts w:ascii="Arial" w:eastAsia="Times New Roman" w:hAnsi="Arial" w:cs="Arial"/>
                <w:color w:val="000000"/>
              </w:rPr>
            </w:pPr>
            <w:r w:rsidRPr="00733F8D">
              <w:rPr>
                <w:rFonts w:ascii="Arial" w:eastAsia="Calibri" w:hAnsi="Arial" w:cs="Arial"/>
                <w:color w:val="000000"/>
              </w:rPr>
              <w:t>Resultat</w:t>
            </w:r>
          </w:p>
        </w:tc>
        <w:tc>
          <w:tcPr>
            <w:tcW w:w="3215" w:type="dxa"/>
            <w:tcBorders>
              <w:top w:val="single" w:sz="5" w:space="0" w:color="000000"/>
              <w:left w:val="single" w:sz="5" w:space="0" w:color="000000"/>
              <w:bottom w:val="single" w:sz="5" w:space="0" w:color="000000"/>
              <w:right w:val="single" w:sz="5" w:space="0" w:color="000000"/>
            </w:tcBorders>
          </w:tcPr>
          <w:p w:rsidR="00733F8D" w:rsidRPr="00733F8D" w:rsidRDefault="00733F8D" w:rsidP="00733F8D">
            <w:pPr>
              <w:textAlignment w:val="baseline"/>
              <w:rPr>
                <w:rFonts w:ascii="Arial" w:eastAsia="Times New Roman" w:hAnsi="Arial" w:cs="Arial"/>
                <w:color w:val="000000"/>
              </w:rPr>
            </w:pPr>
            <w:r w:rsidRPr="00733F8D">
              <w:rPr>
                <w:rFonts w:ascii="Arial" w:eastAsia="Times New Roman" w:hAnsi="Arial" w:cs="Arial"/>
                <w:color w:val="000000"/>
              </w:rPr>
              <w:t xml:space="preserve">               35000</w:t>
            </w:r>
          </w:p>
        </w:tc>
      </w:tr>
      <w:tr w:rsidR="00733F8D" w:rsidRPr="00733F8D" w:rsidTr="00733F8D">
        <w:trPr>
          <w:trHeight w:hRule="exact" w:val="230"/>
        </w:trPr>
        <w:tc>
          <w:tcPr>
            <w:tcW w:w="4233"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24" w:line="226" w:lineRule="exact"/>
              <w:ind w:left="115"/>
              <w:textAlignment w:val="baseline"/>
              <w:rPr>
                <w:rFonts w:ascii="Arial" w:eastAsia="Calibri" w:hAnsi="Arial" w:cs="Arial"/>
                <w:color w:val="000000"/>
              </w:rPr>
            </w:pPr>
          </w:p>
        </w:tc>
        <w:tc>
          <w:tcPr>
            <w:tcW w:w="3215" w:type="dxa"/>
            <w:tcBorders>
              <w:top w:val="single" w:sz="5" w:space="0" w:color="000000"/>
              <w:left w:val="single" w:sz="5" w:space="0" w:color="000000"/>
              <w:bottom w:val="single" w:sz="5" w:space="0" w:color="000000"/>
              <w:right w:val="single" w:sz="5" w:space="0" w:color="000000"/>
            </w:tcBorders>
            <w:vAlign w:val="center"/>
          </w:tcPr>
          <w:p w:rsidR="00733F8D" w:rsidRPr="00733F8D" w:rsidRDefault="00733F8D" w:rsidP="00733F8D">
            <w:pPr>
              <w:spacing w:before="32" w:after="24" w:line="226" w:lineRule="exact"/>
              <w:ind w:right="1776"/>
              <w:jc w:val="right"/>
              <w:textAlignment w:val="baseline"/>
              <w:rPr>
                <w:rFonts w:ascii="Arial" w:eastAsia="Calibri" w:hAnsi="Arial" w:cs="Arial"/>
                <w:color w:val="000000"/>
              </w:rPr>
            </w:pPr>
            <w:r w:rsidRPr="00733F8D">
              <w:rPr>
                <w:rFonts w:ascii="Arial" w:eastAsia="Calibri" w:hAnsi="Arial" w:cs="Arial"/>
                <w:color w:val="000000"/>
              </w:rPr>
              <w:t xml:space="preserve"> </w:t>
            </w:r>
          </w:p>
        </w:tc>
      </w:tr>
    </w:tbl>
    <w:p w:rsidR="00733F8D" w:rsidRPr="00733F8D" w:rsidRDefault="00733F8D" w:rsidP="00733F8D">
      <w:pPr>
        <w:spacing w:line="273" w:lineRule="exact"/>
        <w:ind w:right="288"/>
        <w:textAlignment w:val="baseline"/>
        <w:rPr>
          <w:rFonts w:ascii="Arial" w:hAnsi="Arial" w:cs="Arial"/>
        </w:rPr>
      </w:pPr>
      <w:r w:rsidRPr="00733F8D">
        <w:rPr>
          <w:rFonts w:ascii="Arial" w:hAnsi="Arial" w:cs="Arial"/>
        </w:rPr>
        <w:t xml:space="preserve">   </w:t>
      </w:r>
    </w:p>
    <w:p w:rsidR="00733F8D" w:rsidRPr="00122311" w:rsidRDefault="00733F8D" w:rsidP="00733F8D">
      <w:pPr>
        <w:rPr>
          <w:rFonts w:ascii="Arial" w:hAnsi="Arial" w:cs="Arial"/>
          <w:sz w:val="24"/>
          <w:szCs w:val="24"/>
        </w:rPr>
      </w:pPr>
      <w:r w:rsidRPr="00122311">
        <w:rPr>
          <w:rFonts w:ascii="Arial" w:hAnsi="Arial" w:cs="Arial"/>
          <w:sz w:val="24"/>
          <w:szCs w:val="24"/>
        </w:rPr>
        <w:t xml:space="preserve">Kommentar: Sekretariatsfunksjonen deles mellom Fokus Nord-Ivar Kristiansen </w:t>
      </w:r>
      <w:proofErr w:type="spellStart"/>
      <w:r w:rsidRPr="00122311">
        <w:rPr>
          <w:rFonts w:ascii="Arial" w:hAnsi="Arial" w:cs="Arial"/>
          <w:sz w:val="24"/>
          <w:szCs w:val="24"/>
        </w:rPr>
        <w:t>Consult</w:t>
      </w:r>
      <w:proofErr w:type="spellEnd"/>
      <w:r w:rsidRPr="00122311">
        <w:rPr>
          <w:rFonts w:ascii="Arial" w:hAnsi="Arial" w:cs="Arial"/>
          <w:sz w:val="24"/>
          <w:szCs w:val="24"/>
        </w:rPr>
        <w:t xml:space="preserve"> AS og NESO. Fokus Nord skal først og fremst utvikle og fremme forslag overfor styret </w:t>
      </w:r>
      <w:proofErr w:type="spellStart"/>
      <w:r w:rsidRPr="00122311">
        <w:rPr>
          <w:rFonts w:ascii="Arial" w:hAnsi="Arial" w:cs="Arial"/>
          <w:sz w:val="24"/>
          <w:szCs w:val="24"/>
        </w:rPr>
        <w:t>ifm</w:t>
      </w:r>
      <w:proofErr w:type="spellEnd"/>
      <w:r w:rsidRPr="00122311">
        <w:rPr>
          <w:rFonts w:ascii="Arial" w:hAnsi="Arial" w:cs="Arial"/>
          <w:sz w:val="24"/>
          <w:szCs w:val="24"/>
        </w:rPr>
        <w:t xml:space="preserve"> prioriteringer, prosjekter, gjennomføre møter med Statens Vegvesen, fylkeskommunene, NTP-sekretariatet og andre. NESO skal håndtere det organisatoriske med driften av SFN. Styret, årsmøtet, medlemspleie, regnskap, revisjon, hjemmeside, webportal mm.</w:t>
      </w:r>
    </w:p>
    <w:p w:rsidR="00733F8D" w:rsidRPr="00122311" w:rsidRDefault="00733F8D" w:rsidP="00733F8D">
      <w:pPr>
        <w:rPr>
          <w:rFonts w:ascii="Arial" w:hAnsi="Arial" w:cs="Arial"/>
          <w:sz w:val="24"/>
          <w:szCs w:val="24"/>
        </w:rPr>
      </w:pPr>
    </w:p>
    <w:p w:rsidR="00733F8D" w:rsidRPr="00122311" w:rsidRDefault="00733F8D" w:rsidP="00733F8D">
      <w:pPr>
        <w:pStyle w:val="Ingenmellomrom"/>
        <w:rPr>
          <w:rFonts w:ascii="Arial" w:hAnsi="Arial" w:cs="Arial"/>
          <w:b/>
          <w:spacing w:val="5"/>
          <w:sz w:val="24"/>
          <w:szCs w:val="24"/>
          <w:lang w:val="nb-NO"/>
        </w:rPr>
      </w:pPr>
      <w:r w:rsidRPr="00122311">
        <w:rPr>
          <w:rFonts w:ascii="Arial" w:hAnsi="Arial" w:cs="Arial"/>
          <w:b/>
          <w:spacing w:val="5"/>
          <w:sz w:val="24"/>
          <w:szCs w:val="24"/>
          <w:lang w:val="nb-NO"/>
        </w:rPr>
        <w:t>Sak 07: Valg av representantskap 2018</w:t>
      </w:r>
    </w:p>
    <w:p w:rsidR="00733F8D" w:rsidRPr="00122311" w:rsidRDefault="00733F8D" w:rsidP="00733F8D">
      <w:pPr>
        <w:pStyle w:val="Ingenmellomrom"/>
        <w:rPr>
          <w:rFonts w:ascii="Arial" w:hAnsi="Arial" w:cs="Arial"/>
          <w:spacing w:val="5"/>
          <w:sz w:val="24"/>
          <w:szCs w:val="24"/>
          <w:lang w:val="nb-NO"/>
        </w:rPr>
      </w:pPr>
    </w:p>
    <w:p w:rsidR="00733F8D" w:rsidRPr="00122311" w:rsidRDefault="00733F8D" w:rsidP="00733F8D">
      <w:pPr>
        <w:pStyle w:val="Ingenmellomrom"/>
        <w:rPr>
          <w:rFonts w:ascii="Arial" w:hAnsi="Arial" w:cs="Arial"/>
          <w:spacing w:val="5"/>
          <w:sz w:val="24"/>
          <w:szCs w:val="24"/>
          <w:lang w:val="nb-NO"/>
        </w:rPr>
      </w:pPr>
      <w:r w:rsidRPr="00122311">
        <w:rPr>
          <w:rFonts w:ascii="Arial" w:hAnsi="Arial" w:cs="Arial"/>
          <w:spacing w:val="5"/>
          <w:sz w:val="24"/>
          <w:szCs w:val="24"/>
          <w:lang w:val="nb-NO"/>
        </w:rPr>
        <w:t>Valgkomiteen foreslår gjenvalg av representantskap.</w:t>
      </w:r>
    </w:p>
    <w:p w:rsidR="00733F8D" w:rsidRPr="00122311" w:rsidRDefault="00733F8D" w:rsidP="00733F8D">
      <w:pPr>
        <w:pStyle w:val="Ingenmellomrom"/>
        <w:rPr>
          <w:rFonts w:ascii="Arial" w:hAnsi="Arial" w:cs="Arial"/>
          <w:spacing w:val="5"/>
          <w:sz w:val="24"/>
          <w:szCs w:val="24"/>
          <w:lang w:val="nb-NO"/>
        </w:rPr>
      </w:pPr>
    </w:p>
    <w:p w:rsidR="00733F8D" w:rsidRPr="00122311" w:rsidRDefault="00733F8D" w:rsidP="00733F8D">
      <w:pPr>
        <w:pStyle w:val="Ingenmellomrom"/>
        <w:rPr>
          <w:rFonts w:ascii="Arial" w:hAnsi="Arial" w:cs="Arial"/>
          <w:spacing w:val="5"/>
          <w:sz w:val="24"/>
          <w:szCs w:val="24"/>
          <w:lang w:val="nb-NO"/>
        </w:rPr>
      </w:pPr>
    </w:p>
    <w:p w:rsidR="00733F8D" w:rsidRPr="00122311" w:rsidRDefault="00733F8D" w:rsidP="00733F8D">
      <w:pPr>
        <w:pStyle w:val="Ingenmellomrom"/>
        <w:rPr>
          <w:rFonts w:ascii="Arial" w:hAnsi="Arial" w:cs="Arial"/>
          <w:b/>
          <w:spacing w:val="5"/>
          <w:sz w:val="24"/>
          <w:szCs w:val="24"/>
          <w:lang w:val="nb-NO"/>
        </w:rPr>
      </w:pPr>
      <w:r w:rsidRPr="00122311">
        <w:rPr>
          <w:rFonts w:ascii="Arial" w:hAnsi="Arial" w:cs="Arial"/>
          <w:b/>
          <w:spacing w:val="5"/>
          <w:sz w:val="24"/>
          <w:szCs w:val="24"/>
          <w:lang w:val="nb-NO"/>
        </w:rPr>
        <w:t>Sak 08: Valg av styre 2018</w:t>
      </w:r>
    </w:p>
    <w:p w:rsidR="00733F8D" w:rsidRPr="00122311" w:rsidRDefault="00733F8D" w:rsidP="00733F8D">
      <w:pPr>
        <w:spacing w:before="273"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Valgkomiteens innstilling styre, sittende styre har ett år igjen av sin periode med unntak av leder/nestleder som velges for ett år av gangen:</w:t>
      </w:r>
    </w:p>
    <w:p w:rsidR="00733F8D" w:rsidRPr="00122311" w:rsidRDefault="00733F8D" w:rsidP="00733F8D">
      <w:pPr>
        <w:spacing w:before="274" w:line="278"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 xml:space="preserve">Leder: Ole </w:t>
      </w:r>
      <w:proofErr w:type="spellStart"/>
      <w:r w:rsidRPr="00122311">
        <w:rPr>
          <w:rFonts w:ascii="Arial" w:eastAsia="Times New Roman" w:hAnsi="Arial" w:cs="Arial"/>
          <w:color w:val="000000"/>
          <w:sz w:val="24"/>
          <w:szCs w:val="24"/>
        </w:rPr>
        <w:t>Hjartøy</w:t>
      </w:r>
      <w:proofErr w:type="spellEnd"/>
      <w:r w:rsidRPr="00122311">
        <w:rPr>
          <w:rFonts w:ascii="Arial" w:eastAsia="Times New Roman" w:hAnsi="Arial" w:cs="Arial"/>
          <w:color w:val="000000"/>
          <w:sz w:val="24"/>
          <w:szCs w:val="24"/>
        </w:rPr>
        <w:t xml:space="preserve"> NHO Nordland 1 år</w:t>
      </w:r>
      <w:r w:rsidRPr="00122311">
        <w:rPr>
          <w:rFonts w:ascii="Arial" w:eastAsia="Times New Roman" w:hAnsi="Arial" w:cs="Arial"/>
          <w:color w:val="000000"/>
          <w:sz w:val="24"/>
          <w:szCs w:val="24"/>
        </w:rPr>
        <w:br/>
        <w:t>Nestleder: Bjørn Johansen LO Finnmark 1 år</w:t>
      </w:r>
    </w:p>
    <w:p w:rsidR="00733F8D" w:rsidRPr="00122311" w:rsidRDefault="00733F8D" w:rsidP="00733F8D">
      <w:pPr>
        <w:spacing w:before="278"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lastRenderedPageBreak/>
        <w:t xml:space="preserve">Elling </w:t>
      </w:r>
      <w:proofErr w:type="spellStart"/>
      <w:r w:rsidRPr="00122311">
        <w:rPr>
          <w:rFonts w:ascii="Arial" w:eastAsia="Times New Roman" w:hAnsi="Arial" w:cs="Arial"/>
          <w:color w:val="000000"/>
          <w:sz w:val="24"/>
          <w:szCs w:val="24"/>
        </w:rPr>
        <w:t>Haukebøe</w:t>
      </w:r>
      <w:proofErr w:type="spellEnd"/>
      <w:r w:rsidRPr="00122311">
        <w:rPr>
          <w:rFonts w:ascii="Arial" w:eastAsia="Times New Roman" w:hAnsi="Arial" w:cs="Arial"/>
          <w:color w:val="000000"/>
          <w:sz w:val="24"/>
          <w:szCs w:val="24"/>
        </w:rPr>
        <w:t xml:space="preserve"> NLF Troms ikke på valg</w:t>
      </w:r>
    </w:p>
    <w:p w:rsidR="00733F8D" w:rsidRPr="00122311" w:rsidRDefault="00733F8D" w:rsidP="00733F8D">
      <w:pPr>
        <w:spacing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Ruben Jensen NESO ikke på valg</w:t>
      </w:r>
    </w:p>
    <w:p w:rsidR="00733F8D" w:rsidRPr="00122311" w:rsidRDefault="00733F8D" w:rsidP="00733F8D">
      <w:pPr>
        <w:spacing w:before="4"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Randi Pedersen MEF ikke på valg</w:t>
      </w:r>
    </w:p>
    <w:p w:rsidR="00733F8D" w:rsidRPr="00122311" w:rsidRDefault="00733F8D" w:rsidP="00733F8D">
      <w:pPr>
        <w:spacing w:before="4"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Per K. Jacobsen ikke på valg</w:t>
      </w:r>
    </w:p>
    <w:p w:rsidR="00733F8D" w:rsidRPr="00122311" w:rsidRDefault="00733F8D" w:rsidP="00733F8D">
      <w:pPr>
        <w:spacing w:before="4"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 xml:space="preserve">Stein </w:t>
      </w:r>
      <w:proofErr w:type="spellStart"/>
      <w:r w:rsidRPr="00122311">
        <w:rPr>
          <w:rFonts w:ascii="Arial" w:eastAsia="Times New Roman" w:hAnsi="Arial" w:cs="Arial"/>
          <w:color w:val="000000"/>
          <w:sz w:val="24"/>
          <w:szCs w:val="24"/>
        </w:rPr>
        <w:t>Windfelt</w:t>
      </w:r>
      <w:proofErr w:type="spellEnd"/>
      <w:r w:rsidRPr="00122311">
        <w:rPr>
          <w:rFonts w:ascii="Arial" w:eastAsia="Times New Roman" w:hAnsi="Arial" w:cs="Arial"/>
          <w:color w:val="000000"/>
          <w:sz w:val="24"/>
          <w:szCs w:val="24"/>
        </w:rPr>
        <w:t xml:space="preserve"> ikke på valg</w:t>
      </w:r>
    </w:p>
    <w:p w:rsidR="00733F8D" w:rsidRPr="00122311" w:rsidRDefault="00733F8D" w:rsidP="00733F8D">
      <w:pPr>
        <w:spacing w:before="4" w:line="274" w:lineRule="exact"/>
        <w:textAlignment w:val="baseline"/>
        <w:rPr>
          <w:rFonts w:ascii="Arial" w:eastAsia="Times New Roman" w:hAnsi="Arial" w:cs="Arial"/>
          <w:color w:val="000000"/>
          <w:sz w:val="24"/>
          <w:szCs w:val="24"/>
        </w:rPr>
      </w:pPr>
    </w:p>
    <w:p w:rsidR="00733F8D" w:rsidRPr="00122311" w:rsidRDefault="00733F8D" w:rsidP="00733F8D">
      <w:pPr>
        <w:spacing w:before="278"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Vararepresentanter:</w:t>
      </w:r>
    </w:p>
    <w:p w:rsidR="00733F8D" w:rsidRPr="00122311" w:rsidRDefault="00733F8D" w:rsidP="00733F8D">
      <w:pPr>
        <w:numPr>
          <w:ilvl w:val="0"/>
          <w:numId w:val="1"/>
        </w:numPr>
        <w:spacing w:before="268" w:after="0" w:line="26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Synnøve Søndergaard LO Troms 1 år, gjenvalg</w:t>
      </w:r>
    </w:p>
    <w:p w:rsidR="00733F8D" w:rsidRPr="00122311" w:rsidRDefault="00733F8D" w:rsidP="00733F8D">
      <w:pPr>
        <w:numPr>
          <w:ilvl w:val="0"/>
          <w:numId w:val="1"/>
        </w:numPr>
        <w:spacing w:after="0" w:line="26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 xml:space="preserve">Målfrid </w:t>
      </w:r>
      <w:proofErr w:type="spellStart"/>
      <w:r w:rsidRPr="00122311">
        <w:rPr>
          <w:rFonts w:ascii="Arial" w:eastAsia="Times New Roman" w:hAnsi="Arial" w:cs="Arial"/>
          <w:color w:val="000000"/>
          <w:sz w:val="24"/>
          <w:szCs w:val="24"/>
        </w:rPr>
        <w:t>Baik</w:t>
      </w:r>
      <w:proofErr w:type="spellEnd"/>
      <w:r w:rsidRPr="00122311">
        <w:rPr>
          <w:rFonts w:ascii="Arial" w:eastAsia="Times New Roman" w:hAnsi="Arial" w:cs="Arial"/>
          <w:color w:val="000000"/>
          <w:sz w:val="24"/>
          <w:szCs w:val="24"/>
        </w:rPr>
        <w:t>, NHO Finnmark 1 år, gjenvalg</w:t>
      </w:r>
    </w:p>
    <w:p w:rsidR="00733F8D" w:rsidRPr="00122311" w:rsidRDefault="00733F8D" w:rsidP="00733F8D">
      <w:pPr>
        <w:numPr>
          <w:ilvl w:val="0"/>
          <w:numId w:val="1"/>
        </w:numPr>
        <w:spacing w:after="0" w:line="265"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Odd H. Pedersen, NLF Finnmark 1 år, ny</w:t>
      </w:r>
    </w:p>
    <w:p w:rsidR="00733F8D" w:rsidRPr="00122311" w:rsidRDefault="00733F8D" w:rsidP="00733F8D">
      <w:pPr>
        <w:pStyle w:val="Ingenmellomrom"/>
        <w:rPr>
          <w:rFonts w:ascii="Arial" w:hAnsi="Arial" w:cs="Arial"/>
          <w:spacing w:val="5"/>
          <w:sz w:val="24"/>
          <w:szCs w:val="24"/>
          <w:lang w:val="nb-NO"/>
        </w:rPr>
      </w:pPr>
    </w:p>
    <w:p w:rsidR="00733F8D" w:rsidRPr="00122311" w:rsidRDefault="00733F8D" w:rsidP="00733F8D">
      <w:pPr>
        <w:pStyle w:val="Ingenmellomrom"/>
        <w:rPr>
          <w:rFonts w:ascii="Arial" w:hAnsi="Arial" w:cs="Arial"/>
          <w:b/>
          <w:spacing w:val="5"/>
          <w:sz w:val="24"/>
          <w:szCs w:val="24"/>
          <w:lang w:val="nb-NO"/>
        </w:rPr>
      </w:pPr>
      <w:r w:rsidRPr="00122311">
        <w:rPr>
          <w:rFonts w:ascii="Arial" w:hAnsi="Arial" w:cs="Arial"/>
          <w:b/>
          <w:spacing w:val="5"/>
          <w:sz w:val="24"/>
          <w:szCs w:val="24"/>
          <w:lang w:val="nb-NO"/>
        </w:rPr>
        <w:t>Sak 09: Valg av revisor 2018</w:t>
      </w:r>
    </w:p>
    <w:p w:rsidR="00733F8D" w:rsidRPr="00122311" w:rsidRDefault="00733F8D" w:rsidP="00733F8D">
      <w:pPr>
        <w:spacing w:before="6" w:line="549" w:lineRule="exact"/>
        <w:textAlignment w:val="baseline"/>
        <w:rPr>
          <w:rFonts w:ascii="Arial" w:hAnsi="Arial" w:cs="Arial"/>
          <w:spacing w:val="5"/>
          <w:sz w:val="24"/>
          <w:szCs w:val="24"/>
        </w:rPr>
      </w:pPr>
      <w:r w:rsidRPr="00122311">
        <w:rPr>
          <w:rFonts w:ascii="Arial" w:eastAsia="Times New Roman" w:hAnsi="Arial" w:cs="Arial"/>
          <w:color w:val="000000"/>
          <w:sz w:val="24"/>
          <w:szCs w:val="24"/>
        </w:rPr>
        <w:t>Revisor Marit Nilsen, gjenvalg</w:t>
      </w:r>
      <w:r w:rsidRPr="00122311">
        <w:rPr>
          <w:rFonts w:ascii="Arial" w:eastAsia="Times New Roman" w:hAnsi="Arial" w:cs="Arial"/>
          <w:color w:val="000000"/>
          <w:sz w:val="24"/>
          <w:szCs w:val="24"/>
        </w:rPr>
        <w:br/>
      </w:r>
      <w:r w:rsidRPr="00122311">
        <w:rPr>
          <w:rFonts w:ascii="Arial" w:hAnsi="Arial" w:cs="Arial"/>
          <w:b/>
          <w:spacing w:val="5"/>
          <w:sz w:val="24"/>
          <w:szCs w:val="24"/>
        </w:rPr>
        <w:t>Sak 10: Valg av valgkomite 2018</w:t>
      </w:r>
    </w:p>
    <w:p w:rsidR="00733F8D" w:rsidRPr="00122311" w:rsidRDefault="00733F8D" w:rsidP="00733F8D">
      <w:pPr>
        <w:spacing w:before="273" w:line="274" w:lineRule="exact"/>
        <w:textAlignment w:val="baseline"/>
        <w:rPr>
          <w:rFonts w:ascii="Arial" w:eastAsia="Times New Roman" w:hAnsi="Arial" w:cs="Arial"/>
          <w:color w:val="000000"/>
          <w:spacing w:val="-3"/>
          <w:sz w:val="24"/>
          <w:szCs w:val="24"/>
        </w:rPr>
      </w:pPr>
      <w:r w:rsidRPr="00122311">
        <w:rPr>
          <w:rFonts w:ascii="Arial" w:eastAsia="Times New Roman" w:hAnsi="Arial" w:cs="Arial"/>
          <w:color w:val="000000"/>
          <w:spacing w:val="-3"/>
          <w:sz w:val="24"/>
          <w:szCs w:val="24"/>
        </w:rPr>
        <w:t>Valgkomiteen er valgt for ett år og har bestått av:</w:t>
      </w:r>
    </w:p>
    <w:p w:rsidR="00733F8D" w:rsidRPr="00122311" w:rsidRDefault="00733F8D" w:rsidP="00733F8D">
      <w:pPr>
        <w:spacing w:before="4"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Ivar</w:t>
      </w:r>
      <w:r w:rsidR="00122311">
        <w:rPr>
          <w:rFonts w:ascii="Arial" w:eastAsia="Times New Roman" w:hAnsi="Arial" w:cs="Arial"/>
          <w:color w:val="000000"/>
          <w:sz w:val="24"/>
          <w:szCs w:val="24"/>
        </w:rPr>
        <w:t xml:space="preserve"> Kristiansen </w:t>
      </w:r>
      <w:r w:rsidR="00122311">
        <w:rPr>
          <w:rFonts w:ascii="Arial" w:eastAsia="Times New Roman" w:hAnsi="Arial" w:cs="Arial"/>
          <w:color w:val="000000"/>
          <w:sz w:val="24"/>
          <w:szCs w:val="24"/>
        </w:rPr>
        <w:br/>
        <w:t xml:space="preserve">Christian </w:t>
      </w:r>
      <w:proofErr w:type="spellStart"/>
      <w:r w:rsidR="00122311">
        <w:rPr>
          <w:rFonts w:ascii="Arial" w:eastAsia="Times New Roman" w:hAnsi="Arial" w:cs="Arial"/>
          <w:color w:val="000000"/>
          <w:sz w:val="24"/>
          <w:szCs w:val="24"/>
        </w:rPr>
        <w:t>Chramer</w:t>
      </w:r>
      <w:proofErr w:type="spellEnd"/>
      <w:r w:rsidR="00122311">
        <w:rPr>
          <w:rFonts w:ascii="Arial" w:eastAsia="Times New Roman" w:hAnsi="Arial" w:cs="Arial"/>
          <w:color w:val="000000"/>
          <w:sz w:val="24"/>
          <w:szCs w:val="24"/>
        </w:rPr>
        <w:br/>
      </w:r>
      <w:r w:rsidRPr="00122311">
        <w:rPr>
          <w:rFonts w:ascii="Arial" w:eastAsia="Times New Roman" w:hAnsi="Arial" w:cs="Arial"/>
          <w:color w:val="000000"/>
          <w:sz w:val="24"/>
          <w:szCs w:val="24"/>
        </w:rPr>
        <w:t>Stig Kjærvik</w:t>
      </w:r>
    </w:p>
    <w:p w:rsidR="00733F8D" w:rsidRPr="00122311" w:rsidRDefault="00733F8D" w:rsidP="00733F8D">
      <w:pPr>
        <w:spacing w:before="278" w:line="274" w:lineRule="exact"/>
        <w:textAlignment w:val="baseline"/>
        <w:rPr>
          <w:rFonts w:ascii="Arial" w:eastAsia="Times New Roman" w:hAnsi="Arial" w:cs="Arial"/>
          <w:color w:val="000000"/>
          <w:sz w:val="24"/>
          <w:szCs w:val="24"/>
        </w:rPr>
      </w:pPr>
      <w:r w:rsidRPr="00122311">
        <w:rPr>
          <w:rFonts w:ascii="Arial" w:eastAsia="Times New Roman" w:hAnsi="Arial" w:cs="Arial"/>
          <w:color w:val="000000"/>
          <w:sz w:val="24"/>
          <w:szCs w:val="24"/>
        </w:rPr>
        <w:t>Forslag ny komite:</w:t>
      </w:r>
    </w:p>
    <w:p w:rsidR="00733F8D" w:rsidRPr="008344F1" w:rsidRDefault="00733F8D" w:rsidP="008344F1">
      <w:pPr>
        <w:spacing w:after="0" w:line="240" w:lineRule="auto"/>
        <w:rPr>
          <w:rFonts w:ascii="Calibri" w:eastAsia="Times New Roman" w:hAnsi="Calibri" w:cs="Calibri"/>
        </w:rPr>
      </w:pPr>
    </w:p>
    <w:p w:rsidR="004D7704" w:rsidRDefault="004D7704" w:rsidP="00A60B09">
      <w:pPr>
        <w:pStyle w:val="Default"/>
      </w:pPr>
    </w:p>
    <w:sectPr w:rsidR="004D7704" w:rsidSect="00F839CF">
      <w:headerReference w:type="default" r:id="rId9"/>
      <w:footerReference w:type="default" r:id="rId10"/>
      <w:pgSz w:w="11906" w:h="16838"/>
      <w:pgMar w:top="1417" w:right="1417" w:bottom="1417" w:left="1417"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8D" w:rsidRDefault="00733F8D" w:rsidP="00A60B09">
      <w:pPr>
        <w:spacing w:after="0" w:line="240" w:lineRule="auto"/>
      </w:pPr>
      <w:r>
        <w:separator/>
      </w:r>
    </w:p>
  </w:endnote>
  <w:endnote w:type="continuationSeparator" w:id="0">
    <w:p w:rsidR="00733F8D" w:rsidRDefault="00733F8D" w:rsidP="00A6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D" w:rsidRPr="00234334" w:rsidRDefault="00733F8D" w:rsidP="00A60B09">
    <w:pPr>
      <w:rPr>
        <w:rFonts w:ascii="Arial" w:hAnsi="Arial" w:cs="Arial"/>
        <w:i/>
        <w:sz w:val="24"/>
        <w:szCs w:val="24"/>
      </w:rPr>
    </w:pPr>
    <w:r>
      <w:rPr>
        <w:noProof/>
        <w:lang w:eastAsia="nb-NO"/>
      </w:rPr>
      <w:drawing>
        <wp:inline distT="0" distB="0" distL="0" distR="0" wp14:anchorId="64F50AD2" wp14:editId="27AD08F6">
          <wp:extent cx="5760720" cy="70676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06769"/>
                  </a:xfrm>
                  <a:prstGeom prst="rect">
                    <a:avLst/>
                  </a:prstGeom>
                </pic:spPr>
              </pic:pic>
            </a:graphicData>
          </a:graphic>
        </wp:inline>
      </w:drawing>
    </w:r>
    <w:r w:rsidRPr="00234334">
      <w:rPr>
        <w:rFonts w:ascii="Arial" w:hAnsi="Arial" w:cs="Arial"/>
        <w:i/>
        <w:color w:val="365F91" w:themeColor="accent1" w:themeShade="BF"/>
      </w:rPr>
      <w:t>Bak Samferdselsforum Nord står 7.802 bedrifter og 252.128 medlemmer</w:t>
    </w:r>
  </w:p>
  <w:p w:rsidR="00733F8D" w:rsidRDefault="00733F8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8D" w:rsidRDefault="00733F8D" w:rsidP="00A60B09">
      <w:pPr>
        <w:spacing w:after="0" w:line="240" w:lineRule="auto"/>
      </w:pPr>
      <w:r>
        <w:separator/>
      </w:r>
    </w:p>
  </w:footnote>
  <w:footnote w:type="continuationSeparator" w:id="0">
    <w:p w:rsidR="00733F8D" w:rsidRDefault="00733F8D" w:rsidP="00A60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8D" w:rsidRPr="00F839CF" w:rsidRDefault="00733F8D" w:rsidP="00F839CF">
    <w:pPr>
      <w:pStyle w:val="Default"/>
      <w:ind w:firstLine="708"/>
      <w:jc w:val="right"/>
      <w:rPr>
        <w:color w:val="365F91" w:themeColor="accent1" w:themeShade="BF"/>
        <w:sz w:val="56"/>
        <w:szCs w:val="56"/>
      </w:rPr>
    </w:pPr>
    <w:r w:rsidRPr="00F839CF">
      <w:rPr>
        <w:b/>
        <w:bCs/>
        <w:color w:val="365F91" w:themeColor="accent1" w:themeShade="BF"/>
        <w:sz w:val="56"/>
        <w:szCs w:val="56"/>
        <w14:shadow w14:blurRad="50800" w14:dist="38100" w14:dir="2700000" w14:sx="100000" w14:sy="100000" w14:kx="0" w14:ky="0" w14:algn="tl">
          <w14:srgbClr w14:val="000000">
            <w14:alpha w14:val="60000"/>
          </w14:srgbClr>
        </w14:shadow>
      </w:rPr>
      <w:ptab w:relativeTo="margin" w:alignment="right" w:leader="none"/>
    </w:r>
    <w:r w:rsidRPr="00F839CF">
      <w:rPr>
        <w:b/>
        <w:bCs/>
        <w:color w:val="365F91" w:themeColor="accent1" w:themeShade="BF"/>
        <w:sz w:val="56"/>
        <w:szCs w:val="56"/>
        <w14:shadow w14:blurRad="50800" w14:dist="38100" w14:dir="2700000" w14:sx="100000" w14:sy="100000" w14:kx="0" w14:ky="0" w14:algn="tl">
          <w14:srgbClr w14:val="000000">
            <w14:alpha w14:val="60000"/>
          </w14:srgbClr>
        </w14:shadow>
      </w:rPr>
      <w:t xml:space="preserve">Samferdselsforum Nord </w:t>
    </w:r>
  </w:p>
  <w:p w:rsidR="00733F8D" w:rsidRDefault="00733F8D" w:rsidP="00F839CF">
    <w:pPr>
      <w:spacing w:after="40" w:line="240" w:lineRule="auto"/>
      <w:ind w:firstLine="708"/>
      <w:jc w:val="right"/>
      <w:rPr>
        <w:rFonts w:ascii="Arial" w:hAnsi="Arial" w:cs="Arial"/>
        <w:b/>
        <w:bCs/>
        <w:i/>
        <w:iCs/>
        <w:color w:val="365F91" w:themeColor="accent1" w:themeShade="BF"/>
        <w:sz w:val="16"/>
        <w:szCs w:val="16"/>
      </w:rPr>
    </w:pPr>
    <w:r>
      <w:rPr>
        <w:rFonts w:ascii="Arial" w:hAnsi="Arial" w:cs="Arial"/>
        <w:b/>
        <w:bCs/>
        <w:i/>
        <w:iCs/>
        <w:color w:val="365F91" w:themeColor="accent1" w:themeShade="BF"/>
        <w:sz w:val="16"/>
        <w:szCs w:val="16"/>
      </w:rPr>
      <w:t>- vi s</w:t>
    </w:r>
    <w:r w:rsidRPr="00234334">
      <w:rPr>
        <w:rFonts w:ascii="Arial" w:hAnsi="Arial" w:cs="Arial"/>
        <w:b/>
        <w:bCs/>
        <w:i/>
        <w:iCs/>
        <w:color w:val="365F91" w:themeColor="accent1" w:themeShade="BF"/>
        <w:sz w:val="16"/>
        <w:szCs w:val="16"/>
      </w:rPr>
      <w:t xml:space="preserve">kal samle næringslivet og politikere om </w:t>
    </w:r>
  </w:p>
  <w:p w:rsidR="00733F8D" w:rsidRPr="00234334" w:rsidRDefault="00733F8D" w:rsidP="00F839CF">
    <w:pPr>
      <w:spacing w:after="40" w:line="240" w:lineRule="auto"/>
      <w:ind w:firstLine="708"/>
      <w:jc w:val="right"/>
      <w:rPr>
        <w:rFonts w:ascii="Arial" w:hAnsi="Arial" w:cs="Arial"/>
        <w:b/>
        <w:bCs/>
        <w:i/>
        <w:iCs/>
        <w:color w:val="365F91" w:themeColor="accent1" w:themeShade="BF"/>
        <w:sz w:val="16"/>
        <w:szCs w:val="16"/>
      </w:rPr>
    </w:pPr>
    <w:r w:rsidRPr="00234334">
      <w:rPr>
        <w:rFonts w:ascii="Arial" w:hAnsi="Arial" w:cs="Arial"/>
        <w:b/>
        <w:bCs/>
        <w:i/>
        <w:iCs/>
        <w:color w:val="365F91" w:themeColor="accent1" w:themeShade="BF"/>
        <w:sz w:val="16"/>
        <w:szCs w:val="16"/>
      </w:rPr>
      <w:t>felles</w:t>
    </w:r>
    <w:r>
      <w:rPr>
        <w:rFonts w:ascii="Arial" w:hAnsi="Arial" w:cs="Arial"/>
        <w:b/>
        <w:bCs/>
        <w:i/>
        <w:iCs/>
        <w:color w:val="365F91" w:themeColor="accent1" w:themeShade="BF"/>
        <w:sz w:val="16"/>
        <w:szCs w:val="16"/>
      </w:rPr>
      <w:t>s</w:t>
    </w:r>
    <w:r w:rsidRPr="00234334">
      <w:rPr>
        <w:rFonts w:ascii="Arial" w:hAnsi="Arial" w:cs="Arial"/>
        <w:b/>
        <w:bCs/>
        <w:i/>
        <w:iCs/>
        <w:color w:val="365F91" w:themeColor="accent1" w:themeShade="BF"/>
        <w:sz w:val="16"/>
        <w:szCs w:val="16"/>
      </w:rPr>
      <w:t>amferdselsprioriteringer for Nord Norge</w:t>
    </w:r>
  </w:p>
  <w:p w:rsidR="00733F8D" w:rsidRDefault="00733F8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E8C"/>
    <w:multiLevelType w:val="multilevel"/>
    <w:tmpl w:val="6798AECC"/>
    <w:lvl w:ilvl="0">
      <w:start w:val="1"/>
      <w:numFmt w:val="decimal"/>
      <w:lvlText w:val="%1."/>
      <w:lvlJc w:val="left"/>
      <w:pPr>
        <w:tabs>
          <w:tab w:val="left" w:pos="216"/>
        </w:tabs>
      </w:pPr>
      <w:rPr>
        <w:rFonts w:ascii="Times New Roman" w:eastAsia="Times New Roman" w:hAnsi="Times New Roman"/>
        <w:strike w:val="0"/>
        <w:color w:val="000000"/>
        <w:spacing w:val="0"/>
        <w:w w:val="100"/>
        <w:sz w:val="23"/>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0F"/>
    <w:rsid w:val="000C3DFA"/>
    <w:rsid w:val="00122311"/>
    <w:rsid w:val="00234334"/>
    <w:rsid w:val="00382B86"/>
    <w:rsid w:val="004D7704"/>
    <w:rsid w:val="00630AAD"/>
    <w:rsid w:val="00666C6E"/>
    <w:rsid w:val="00733F8D"/>
    <w:rsid w:val="008344F1"/>
    <w:rsid w:val="00A60B09"/>
    <w:rsid w:val="00AB29B9"/>
    <w:rsid w:val="00B67C08"/>
    <w:rsid w:val="00DC011F"/>
    <w:rsid w:val="00F839CF"/>
    <w:rsid w:val="00FD7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D720F"/>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FD7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720F"/>
    <w:rPr>
      <w:rFonts w:ascii="Tahoma" w:hAnsi="Tahoma" w:cs="Tahoma"/>
      <w:sz w:val="16"/>
      <w:szCs w:val="16"/>
    </w:rPr>
  </w:style>
  <w:style w:type="paragraph" w:styleId="Topptekst">
    <w:name w:val="header"/>
    <w:basedOn w:val="Normal"/>
    <w:link w:val="TopptekstTegn"/>
    <w:uiPriority w:val="99"/>
    <w:unhideWhenUsed/>
    <w:rsid w:val="00A60B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0B09"/>
  </w:style>
  <w:style w:type="paragraph" w:styleId="Bunntekst">
    <w:name w:val="footer"/>
    <w:basedOn w:val="Normal"/>
    <w:link w:val="BunntekstTegn"/>
    <w:uiPriority w:val="99"/>
    <w:unhideWhenUsed/>
    <w:rsid w:val="00A60B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0B09"/>
  </w:style>
  <w:style w:type="character" w:styleId="Hyperkobling">
    <w:name w:val="Hyperlink"/>
    <w:basedOn w:val="Standardskriftforavsnitt"/>
    <w:uiPriority w:val="99"/>
    <w:unhideWhenUsed/>
    <w:rsid w:val="008344F1"/>
    <w:rPr>
      <w:rFonts w:cs="Times New Roman"/>
      <w:color w:val="0563C1"/>
      <w:u w:val="single"/>
    </w:rPr>
  </w:style>
  <w:style w:type="character" w:styleId="Fulgthyperkobling">
    <w:name w:val="FollowedHyperlink"/>
    <w:basedOn w:val="Standardskriftforavsnitt"/>
    <w:uiPriority w:val="99"/>
    <w:semiHidden/>
    <w:unhideWhenUsed/>
    <w:rsid w:val="008344F1"/>
    <w:rPr>
      <w:color w:val="800080" w:themeColor="followedHyperlink"/>
      <w:u w:val="single"/>
    </w:rPr>
  </w:style>
  <w:style w:type="paragraph" w:styleId="Ingenmellomrom">
    <w:name w:val="No Spacing"/>
    <w:uiPriority w:val="1"/>
    <w:qFormat/>
    <w:rsid w:val="00AB29B9"/>
    <w:pPr>
      <w:spacing w:after="0" w:line="240" w:lineRule="auto"/>
    </w:pPr>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D720F"/>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FD7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720F"/>
    <w:rPr>
      <w:rFonts w:ascii="Tahoma" w:hAnsi="Tahoma" w:cs="Tahoma"/>
      <w:sz w:val="16"/>
      <w:szCs w:val="16"/>
    </w:rPr>
  </w:style>
  <w:style w:type="paragraph" w:styleId="Topptekst">
    <w:name w:val="header"/>
    <w:basedOn w:val="Normal"/>
    <w:link w:val="TopptekstTegn"/>
    <w:uiPriority w:val="99"/>
    <w:unhideWhenUsed/>
    <w:rsid w:val="00A60B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0B09"/>
  </w:style>
  <w:style w:type="paragraph" w:styleId="Bunntekst">
    <w:name w:val="footer"/>
    <w:basedOn w:val="Normal"/>
    <w:link w:val="BunntekstTegn"/>
    <w:uiPriority w:val="99"/>
    <w:unhideWhenUsed/>
    <w:rsid w:val="00A60B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0B09"/>
  </w:style>
  <w:style w:type="character" w:styleId="Hyperkobling">
    <w:name w:val="Hyperlink"/>
    <w:basedOn w:val="Standardskriftforavsnitt"/>
    <w:uiPriority w:val="99"/>
    <w:unhideWhenUsed/>
    <w:rsid w:val="008344F1"/>
    <w:rPr>
      <w:rFonts w:cs="Times New Roman"/>
      <w:color w:val="0563C1"/>
      <w:u w:val="single"/>
    </w:rPr>
  </w:style>
  <w:style w:type="character" w:styleId="Fulgthyperkobling">
    <w:name w:val="FollowedHyperlink"/>
    <w:basedOn w:val="Standardskriftforavsnitt"/>
    <w:uiPriority w:val="99"/>
    <w:semiHidden/>
    <w:unhideWhenUsed/>
    <w:rsid w:val="008344F1"/>
    <w:rPr>
      <w:color w:val="800080" w:themeColor="followedHyperlink"/>
      <w:u w:val="single"/>
    </w:rPr>
  </w:style>
  <w:style w:type="paragraph" w:styleId="Ingenmellomrom">
    <w:name w:val="No Spacing"/>
    <w:uiPriority w:val="1"/>
    <w:qFormat/>
    <w:rsid w:val="00AB29B9"/>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A788-D7A1-4A1F-8666-A7327270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4DA13EE2</Template>
  <TotalTime>16</TotalTime>
  <Pages>5</Pages>
  <Words>831</Words>
  <Characters>4410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 Bentsen</dc:creator>
  <cp:lastModifiedBy>Torill Bentsen</cp:lastModifiedBy>
  <cp:revision>3</cp:revision>
  <cp:lastPrinted>2018-02-27T08:54:00Z</cp:lastPrinted>
  <dcterms:created xsi:type="dcterms:W3CDTF">2018-03-01T09:15:00Z</dcterms:created>
  <dcterms:modified xsi:type="dcterms:W3CDTF">2018-03-01T09:32:00Z</dcterms:modified>
</cp:coreProperties>
</file>